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403057"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82693D">
        <w:rPr>
          <w:rFonts w:ascii="Calibri" w:hAnsi="Calibri" w:cs="KodchiangUPC"/>
          <w:b/>
          <w:bCs/>
          <w:sz w:val="32"/>
          <w:szCs w:val="32"/>
          <w:lang w:val="en-GB"/>
        </w:rPr>
        <w:t xml:space="preserve"> Science</w:t>
      </w:r>
    </w:p>
    <w:p w:rsidR="00035954" w:rsidRPr="00853DA4" w:rsidRDefault="0082693D">
      <w:pPr>
        <w:rPr>
          <w:rFonts w:ascii="Calibri" w:hAnsi="Calibri" w:cs="KodchiangUPC"/>
          <w:b/>
          <w:bCs/>
          <w:sz w:val="32"/>
          <w:szCs w:val="32"/>
          <w:lang w:val="en-GB"/>
        </w:rPr>
      </w:pPr>
      <w:r>
        <w:rPr>
          <w:rFonts w:ascii="Calibri" w:hAnsi="Calibri" w:cs="KodchiangUPC"/>
          <w:b/>
          <w:bCs/>
          <w:sz w:val="32"/>
          <w:szCs w:val="32"/>
          <w:lang w:val="en-GB"/>
        </w:rPr>
        <w:t>School of Pharmacy and Biomedical Sciences</w:t>
      </w:r>
    </w:p>
    <w:p w:rsidR="00035954" w:rsidRPr="00853DA4" w:rsidRDefault="00035954">
      <w:pPr>
        <w:rPr>
          <w:rFonts w:ascii="Calibri" w:hAnsi="Calibri" w:cs="KodchiangUPC"/>
          <w:b/>
          <w:bCs/>
          <w:sz w:val="32"/>
          <w:szCs w:val="32"/>
          <w:lang w:val="en-GB"/>
        </w:rPr>
      </w:pPr>
    </w:p>
    <w:p w:rsidR="00035954" w:rsidRPr="009364E9" w:rsidRDefault="009364E9">
      <w:pPr>
        <w:rPr>
          <w:rFonts w:ascii="Calibri" w:hAnsi="Calibri" w:cs="KodchiangUPC"/>
          <w:b/>
          <w:bCs/>
          <w:sz w:val="32"/>
          <w:szCs w:val="32"/>
          <w:lang w:val="en-GB"/>
        </w:rPr>
      </w:pPr>
      <w:r w:rsidRPr="009364E9">
        <w:rPr>
          <w:rFonts w:asciiTheme="minorHAnsi" w:hAnsiTheme="minorHAnsi"/>
          <w:b/>
          <w:sz w:val="32"/>
          <w:szCs w:val="32"/>
        </w:rPr>
        <w:t>Senior Research Fellow (Paediatric Neuro-oncology)</w:t>
      </w:r>
    </w:p>
    <w:p w:rsidR="00035954" w:rsidRPr="00853DA4" w:rsidRDefault="0082693D">
      <w:pPr>
        <w:rPr>
          <w:rFonts w:ascii="Calibri" w:hAnsi="Calibri" w:cs="KodchiangUPC"/>
          <w:b/>
          <w:bCs/>
          <w:sz w:val="32"/>
          <w:szCs w:val="32"/>
          <w:lang w:val="en-GB"/>
        </w:rPr>
      </w:pPr>
      <w:r>
        <w:rPr>
          <w:rFonts w:ascii="Calibri" w:hAnsi="Calibri" w:cs="KodchiangUPC"/>
          <w:b/>
          <w:bCs/>
          <w:sz w:val="32"/>
          <w:szCs w:val="32"/>
          <w:lang w:val="en-GB"/>
        </w:rPr>
        <w:t>ZZ003737</w:t>
      </w:r>
      <w:r w:rsidR="00035954" w:rsidRPr="00853DA4">
        <w:rPr>
          <w:rFonts w:ascii="Calibri" w:hAnsi="Calibri" w:cs="KodchiangUPC"/>
          <w:b/>
          <w:bCs/>
          <w:sz w:val="32"/>
          <w:szCs w:val="32"/>
          <w:lang w:val="en-GB"/>
        </w:rPr>
        <w:t xml:space="preserve"> </w:t>
      </w:r>
      <w:bookmarkStart w:id="0" w:name="_GoBack"/>
      <w:bookmarkEnd w:id="0"/>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b/>
          <w:bCs/>
          <w:sz w:val="24"/>
          <w:lang w:val="en-GB"/>
        </w:rPr>
        <w:t>TERMS OF APPOINTMENT</w:t>
      </w:r>
    </w:p>
    <w:p w:rsidR="00035954" w:rsidRDefault="0082693D">
      <w:pPr>
        <w:rPr>
          <w:rFonts w:ascii="Calibri" w:hAnsi="Calibri"/>
          <w:sz w:val="24"/>
          <w:lang w:val="en-GB"/>
        </w:rPr>
      </w:pPr>
      <w:r>
        <w:rPr>
          <w:rFonts w:ascii="Calibri" w:hAnsi="Calibri"/>
          <w:sz w:val="24"/>
          <w:lang w:val="en-GB"/>
        </w:rPr>
        <w:t>Fixed term for 3 years</w:t>
      </w:r>
    </w:p>
    <w:p w:rsidR="0082693D" w:rsidRPr="00853DA4" w:rsidRDefault="0082693D">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82693D">
        <w:rPr>
          <w:rFonts w:ascii="Calibri" w:hAnsi="Calibri"/>
          <w:sz w:val="24"/>
          <w:lang w:val="en-GB"/>
        </w:rPr>
        <w:t>38,183</w:t>
      </w:r>
      <w:r w:rsidRPr="000E6F9B">
        <w:rPr>
          <w:rFonts w:ascii="Calibri" w:hAnsi="Calibri"/>
          <w:sz w:val="24"/>
          <w:lang w:val="en-GB"/>
        </w:rPr>
        <w:t xml:space="preserve"> to £</w:t>
      </w:r>
      <w:r w:rsidR="0082693D">
        <w:rPr>
          <w:rFonts w:ascii="Calibri" w:hAnsi="Calibri"/>
          <w:sz w:val="24"/>
          <w:lang w:val="en-GB"/>
        </w:rPr>
        <w:t>46,924</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9D4197" w:rsidRDefault="009D4197">
      <w:pPr>
        <w:rPr>
          <w:rFonts w:ascii="Calibri" w:hAnsi="Calibri"/>
          <w:sz w:val="24"/>
          <w:lang w:val="en-GB"/>
        </w:rPr>
      </w:pPr>
    </w:p>
    <w:p w:rsidR="00146A05" w:rsidRDefault="00D9136E" w:rsidP="0082693D">
      <w:pPr>
        <w:pStyle w:val="Heading1"/>
        <w:jc w:val="left"/>
        <w:rPr>
          <w:rFonts w:ascii="Calibri" w:hAnsi="Calibri"/>
          <w:b w:val="0"/>
        </w:rPr>
      </w:pPr>
      <w:r w:rsidRPr="0082693D">
        <w:rPr>
          <w:rFonts w:ascii="Calibri" w:hAnsi="Calibri"/>
          <w:b w:val="0"/>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w:t>
      </w:r>
      <w:r w:rsidR="00146A05" w:rsidRPr="0082693D">
        <w:rPr>
          <w:rFonts w:ascii="Calibri" w:hAnsi="Calibri"/>
          <w:b w:val="0"/>
        </w:rPr>
        <w:t>found on the University website:</w:t>
      </w:r>
    </w:p>
    <w:p w:rsidR="0082693D" w:rsidRPr="0082693D" w:rsidRDefault="0082693D" w:rsidP="0082693D">
      <w:pPr>
        <w:rPr>
          <w:lang w:val="en-GB"/>
        </w:rPr>
      </w:pPr>
    </w:p>
    <w:p w:rsidR="00146A05" w:rsidRDefault="00146A05" w:rsidP="00D9136E">
      <w:pPr>
        <w:autoSpaceDE/>
        <w:autoSpaceDN/>
        <w:adjustRightInd/>
        <w:rPr>
          <w:rFonts w:ascii="Calibri" w:hAnsi="Calibri"/>
          <w:snapToGrid w:val="0"/>
          <w:sz w:val="24"/>
          <w:szCs w:val="20"/>
          <w:lang w:val="en-GB"/>
        </w:rPr>
      </w:pPr>
    </w:p>
    <w:p w:rsidR="00D9136E" w:rsidRPr="00D9136E" w:rsidRDefault="009364E9" w:rsidP="00D9136E">
      <w:pPr>
        <w:autoSpaceDE/>
        <w:autoSpaceDN/>
        <w:adjustRightInd/>
        <w:rPr>
          <w:rFonts w:ascii="Calibri" w:hAnsi="Calibri"/>
          <w:snapToGrid w:val="0"/>
          <w:sz w:val="24"/>
          <w:szCs w:val="20"/>
          <w:lang w:val="en-GB"/>
        </w:rPr>
      </w:pPr>
      <w:hyperlink r:id="rId6" w:history="1">
        <w:r w:rsidR="00D9136E" w:rsidRPr="00D9136E">
          <w:rPr>
            <w:rFonts w:ascii="Calibri" w:hAnsi="Calibri"/>
            <w:snapToGrid w:val="0"/>
            <w:color w:val="0000FF"/>
            <w:sz w:val="24"/>
            <w:szCs w:val="20"/>
            <w:u w:val="single"/>
            <w:lang w:val="en-GB"/>
          </w:rPr>
          <w:t>http://www.port.ac.uk/departments/services/humanresources/recruitmentandselection/informationforapplicants/removalandseparationguidelines</w:t>
        </w:r>
      </w:hyperlink>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Pr="000E6F9B" w:rsidRDefault="000E6F9B" w:rsidP="000E6F9B">
      <w:pPr>
        <w:shd w:val="clear" w:color="auto" w:fill="FFFFFF"/>
        <w:rPr>
          <w:rFonts w:ascii="Calibri" w:hAnsi="Calibri" w:cs="Arial"/>
          <w:color w:val="222222"/>
          <w:sz w:val="24"/>
          <w:lang w:val="en-GB" w:eastAsia="en-GB"/>
        </w:rPr>
      </w:pPr>
      <w:r w:rsidRPr="000E6F9B">
        <w:rPr>
          <w:rFonts w:ascii="Calibri" w:hAnsi="Calibri"/>
          <w:sz w:val="24"/>
          <w:lang w:val="en-GB"/>
        </w:rPr>
        <w:t xml:space="preserve">Under the University’s Insurance Policy we will take up references for candidates called for interview.  </w:t>
      </w:r>
      <w:r w:rsidRPr="000E6F9B">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82693D"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82693D" w:rsidRDefault="0082693D">
      <w:pPr>
        <w:widowControl/>
        <w:autoSpaceDE/>
        <w:autoSpaceDN/>
        <w:adjustRightInd/>
        <w:rPr>
          <w:rFonts w:ascii="Calibri" w:hAnsi="Calibri"/>
          <w:sz w:val="24"/>
          <w:lang w:val="en-GB"/>
        </w:rPr>
      </w:pPr>
      <w:r>
        <w:rPr>
          <w:rFonts w:ascii="Calibri" w:hAnsi="Calibri"/>
          <w:sz w:val="24"/>
          <w:lang w:val="en-GB"/>
        </w:rPr>
        <w:br w:type="page"/>
      </w:r>
    </w:p>
    <w:p w:rsidR="0082693D" w:rsidRPr="0082693D" w:rsidRDefault="0082693D" w:rsidP="0082693D">
      <w:pPr>
        <w:rPr>
          <w:rFonts w:asciiTheme="minorHAnsi" w:hAnsiTheme="minorHAnsi"/>
          <w:b/>
          <w:sz w:val="24"/>
        </w:rPr>
      </w:pPr>
      <w:r w:rsidRPr="0082693D">
        <w:rPr>
          <w:rFonts w:asciiTheme="minorHAnsi" w:hAnsiTheme="minorHAnsi"/>
          <w:b/>
          <w:sz w:val="24"/>
        </w:rPr>
        <w:lastRenderedPageBreak/>
        <w:t>UNIVERSITY OF PORTSMOUTH – RECRUITMENT PAPERWORK</w:t>
      </w:r>
    </w:p>
    <w:p w:rsidR="0082693D" w:rsidRPr="0082693D" w:rsidRDefault="0082693D" w:rsidP="0082693D">
      <w:pPr>
        <w:pStyle w:val="ListParagraph"/>
        <w:numPr>
          <w:ilvl w:val="0"/>
          <w:numId w:val="1"/>
        </w:numPr>
        <w:spacing w:after="0"/>
        <w:rPr>
          <w:rFonts w:asciiTheme="minorHAnsi" w:hAnsiTheme="minorHAnsi"/>
          <w:b/>
          <w:sz w:val="24"/>
          <w:szCs w:val="24"/>
        </w:rPr>
      </w:pPr>
      <w:r w:rsidRPr="0082693D">
        <w:rPr>
          <w:rFonts w:asciiTheme="minorHAnsi" w:hAnsiTheme="minorHAnsi"/>
          <w:b/>
          <w:sz w:val="24"/>
          <w:szCs w:val="24"/>
        </w:rPr>
        <w:t>JOB DESCRIPTION</w:t>
      </w:r>
    </w:p>
    <w:p w:rsidR="0082693D" w:rsidRPr="0082693D" w:rsidRDefault="0082693D" w:rsidP="0082693D">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82693D" w:rsidRPr="0082693D" w:rsidTr="00647C6D">
        <w:tc>
          <w:tcPr>
            <w:tcW w:w="3369" w:type="dxa"/>
          </w:tcPr>
          <w:p w:rsidR="0082693D" w:rsidRPr="0082693D" w:rsidRDefault="0082693D" w:rsidP="00647C6D">
            <w:pPr>
              <w:rPr>
                <w:rFonts w:asciiTheme="minorHAnsi" w:hAnsiTheme="minorHAnsi"/>
                <w:b/>
                <w:sz w:val="24"/>
              </w:rPr>
            </w:pPr>
            <w:r w:rsidRPr="0082693D">
              <w:rPr>
                <w:rFonts w:asciiTheme="minorHAnsi" w:hAnsiTheme="minorHAnsi"/>
                <w:b/>
                <w:sz w:val="24"/>
              </w:rPr>
              <w:t>Job Title:</w:t>
            </w:r>
          </w:p>
          <w:p w:rsidR="0082693D" w:rsidRPr="0082693D" w:rsidRDefault="0082693D" w:rsidP="00647C6D">
            <w:pPr>
              <w:rPr>
                <w:rFonts w:asciiTheme="minorHAnsi" w:hAnsiTheme="minorHAnsi"/>
                <w:b/>
                <w:sz w:val="24"/>
              </w:rPr>
            </w:pPr>
          </w:p>
        </w:tc>
        <w:tc>
          <w:tcPr>
            <w:tcW w:w="5873" w:type="dxa"/>
          </w:tcPr>
          <w:p w:rsidR="0082693D" w:rsidRPr="0082693D" w:rsidRDefault="0082693D" w:rsidP="00647C6D">
            <w:pPr>
              <w:rPr>
                <w:rFonts w:asciiTheme="minorHAnsi" w:hAnsiTheme="minorHAnsi"/>
                <w:sz w:val="24"/>
              </w:rPr>
            </w:pPr>
            <w:r w:rsidRPr="0082693D">
              <w:rPr>
                <w:rFonts w:asciiTheme="minorHAnsi" w:hAnsiTheme="minorHAnsi"/>
                <w:sz w:val="24"/>
              </w:rPr>
              <w:t>Senior Research Fellow</w:t>
            </w:r>
          </w:p>
        </w:tc>
      </w:tr>
      <w:tr w:rsidR="0082693D" w:rsidRPr="0082693D" w:rsidTr="00647C6D">
        <w:tc>
          <w:tcPr>
            <w:tcW w:w="3369" w:type="dxa"/>
          </w:tcPr>
          <w:p w:rsidR="0082693D" w:rsidRPr="0082693D" w:rsidRDefault="0082693D" w:rsidP="00647C6D">
            <w:pPr>
              <w:rPr>
                <w:rFonts w:asciiTheme="minorHAnsi" w:hAnsiTheme="minorHAnsi"/>
                <w:b/>
                <w:sz w:val="24"/>
              </w:rPr>
            </w:pPr>
            <w:r w:rsidRPr="0082693D">
              <w:rPr>
                <w:rFonts w:asciiTheme="minorHAnsi" w:hAnsiTheme="minorHAnsi"/>
                <w:b/>
                <w:sz w:val="24"/>
              </w:rPr>
              <w:t>Grade:</w:t>
            </w:r>
          </w:p>
          <w:p w:rsidR="0082693D" w:rsidRPr="0082693D" w:rsidRDefault="0082693D" w:rsidP="00647C6D">
            <w:pPr>
              <w:rPr>
                <w:rFonts w:asciiTheme="minorHAnsi" w:hAnsiTheme="minorHAnsi"/>
                <w:b/>
                <w:sz w:val="24"/>
              </w:rPr>
            </w:pPr>
          </w:p>
        </w:tc>
        <w:tc>
          <w:tcPr>
            <w:tcW w:w="5873" w:type="dxa"/>
          </w:tcPr>
          <w:p w:rsidR="0082693D" w:rsidRPr="0082693D" w:rsidRDefault="0082693D" w:rsidP="00647C6D">
            <w:pPr>
              <w:rPr>
                <w:rFonts w:asciiTheme="minorHAnsi" w:hAnsiTheme="minorHAnsi"/>
                <w:sz w:val="24"/>
              </w:rPr>
            </w:pPr>
            <w:r w:rsidRPr="0082693D">
              <w:rPr>
                <w:rFonts w:asciiTheme="minorHAnsi" w:hAnsiTheme="minorHAnsi"/>
                <w:sz w:val="24"/>
              </w:rPr>
              <w:t>8</w:t>
            </w:r>
          </w:p>
        </w:tc>
      </w:tr>
      <w:tr w:rsidR="0082693D" w:rsidRPr="0082693D" w:rsidTr="00647C6D">
        <w:tc>
          <w:tcPr>
            <w:tcW w:w="3369" w:type="dxa"/>
          </w:tcPr>
          <w:p w:rsidR="0082693D" w:rsidRPr="0082693D" w:rsidRDefault="0082693D" w:rsidP="00647C6D">
            <w:pPr>
              <w:rPr>
                <w:rFonts w:asciiTheme="minorHAnsi" w:hAnsiTheme="minorHAnsi"/>
                <w:b/>
                <w:sz w:val="24"/>
              </w:rPr>
            </w:pPr>
            <w:r w:rsidRPr="0082693D">
              <w:rPr>
                <w:rFonts w:asciiTheme="minorHAnsi" w:hAnsiTheme="minorHAnsi"/>
                <w:b/>
                <w:sz w:val="24"/>
              </w:rPr>
              <w:t>Faculty/Centre:</w:t>
            </w:r>
          </w:p>
          <w:p w:rsidR="0082693D" w:rsidRPr="0082693D" w:rsidRDefault="0082693D" w:rsidP="00647C6D">
            <w:pPr>
              <w:rPr>
                <w:rFonts w:asciiTheme="minorHAnsi" w:hAnsiTheme="minorHAnsi"/>
                <w:b/>
                <w:sz w:val="24"/>
              </w:rPr>
            </w:pPr>
          </w:p>
        </w:tc>
        <w:tc>
          <w:tcPr>
            <w:tcW w:w="5873" w:type="dxa"/>
          </w:tcPr>
          <w:p w:rsidR="0082693D" w:rsidRPr="0082693D" w:rsidRDefault="0082693D" w:rsidP="00647C6D">
            <w:pPr>
              <w:rPr>
                <w:rFonts w:asciiTheme="minorHAnsi" w:hAnsiTheme="minorHAnsi"/>
                <w:sz w:val="24"/>
              </w:rPr>
            </w:pPr>
            <w:r w:rsidRPr="0082693D">
              <w:rPr>
                <w:rFonts w:asciiTheme="minorHAnsi" w:hAnsiTheme="minorHAnsi"/>
                <w:sz w:val="24"/>
              </w:rPr>
              <w:t>Faculty of Science</w:t>
            </w:r>
          </w:p>
          <w:p w:rsidR="0082693D" w:rsidRPr="0082693D" w:rsidRDefault="0082693D" w:rsidP="00647C6D">
            <w:pPr>
              <w:rPr>
                <w:rFonts w:asciiTheme="minorHAnsi" w:hAnsiTheme="minorHAnsi"/>
                <w:sz w:val="24"/>
              </w:rPr>
            </w:pPr>
            <w:r w:rsidRPr="0082693D">
              <w:rPr>
                <w:rFonts w:asciiTheme="minorHAnsi" w:hAnsiTheme="minorHAnsi"/>
                <w:sz w:val="24"/>
              </w:rPr>
              <w:t>School of Pharmacy &amp; Biomedical Sciences</w:t>
            </w:r>
          </w:p>
        </w:tc>
      </w:tr>
      <w:tr w:rsidR="0082693D" w:rsidRPr="0082693D" w:rsidTr="00647C6D">
        <w:tc>
          <w:tcPr>
            <w:tcW w:w="3369" w:type="dxa"/>
          </w:tcPr>
          <w:p w:rsidR="0082693D" w:rsidRPr="0082693D" w:rsidRDefault="0082693D" w:rsidP="00647C6D">
            <w:pPr>
              <w:rPr>
                <w:rFonts w:asciiTheme="minorHAnsi" w:hAnsiTheme="minorHAnsi"/>
                <w:b/>
                <w:sz w:val="24"/>
              </w:rPr>
            </w:pPr>
            <w:r w:rsidRPr="0082693D">
              <w:rPr>
                <w:rFonts w:asciiTheme="minorHAnsi" w:hAnsiTheme="minorHAnsi"/>
                <w:b/>
                <w:sz w:val="24"/>
              </w:rPr>
              <w:t>Department/Service:</w:t>
            </w:r>
          </w:p>
          <w:p w:rsidR="0082693D" w:rsidRPr="0082693D" w:rsidRDefault="0082693D" w:rsidP="00647C6D">
            <w:pPr>
              <w:rPr>
                <w:rFonts w:asciiTheme="minorHAnsi" w:hAnsiTheme="minorHAnsi"/>
                <w:b/>
                <w:sz w:val="24"/>
              </w:rPr>
            </w:pPr>
            <w:r w:rsidRPr="0082693D">
              <w:rPr>
                <w:rFonts w:asciiTheme="minorHAnsi" w:hAnsiTheme="minorHAnsi"/>
                <w:b/>
                <w:sz w:val="24"/>
              </w:rPr>
              <w:t>Location:</w:t>
            </w:r>
          </w:p>
        </w:tc>
        <w:tc>
          <w:tcPr>
            <w:tcW w:w="5873" w:type="dxa"/>
          </w:tcPr>
          <w:p w:rsidR="0082693D" w:rsidRPr="0082693D" w:rsidRDefault="0082693D" w:rsidP="00647C6D">
            <w:pPr>
              <w:rPr>
                <w:rFonts w:asciiTheme="minorHAnsi" w:hAnsiTheme="minorHAnsi"/>
                <w:sz w:val="24"/>
              </w:rPr>
            </w:pPr>
            <w:r w:rsidRPr="0082693D">
              <w:rPr>
                <w:rFonts w:asciiTheme="minorHAnsi" w:hAnsiTheme="minorHAnsi"/>
                <w:sz w:val="24"/>
              </w:rPr>
              <w:t>3</w:t>
            </w:r>
            <w:r w:rsidRPr="0082693D">
              <w:rPr>
                <w:rFonts w:asciiTheme="minorHAnsi" w:hAnsiTheme="minorHAnsi"/>
                <w:sz w:val="24"/>
                <w:vertAlign w:val="superscript"/>
              </w:rPr>
              <w:t>rd</w:t>
            </w:r>
            <w:r w:rsidRPr="0082693D">
              <w:rPr>
                <w:rFonts w:asciiTheme="minorHAnsi" w:hAnsiTheme="minorHAnsi"/>
                <w:sz w:val="24"/>
              </w:rPr>
              <w:t xml:space="preserve"> Floor St Michael’s Building</w:t>
            </w:r>
          </w:p>
        </w:tc>
      </w:tr>
      <w:tr w:rsidR="0082693D" w:rsidRPr="0082693D" w:rsidTr="00647C6D">
        <w:tc>
          <w:tcPr>
            <w:tcW w:w="3369" w:type="dxa"/>
          </w:tcPr>
          <w:p w:rsidR="0082693D" w:rsidRPr="0082693D" w:rsidRDefault="0082693D" w:rsidP="00647C6D">
            <w:pPr>
              <w:rPr>
                <w:rFonts w:asciiTheme="minorHAnsi" w:hAnsiTheme="minorHAnsi"/>
                <w:b/>
                <w:sz w:val="24"/>
              </w:rPr>
            </w:pPr>
            <w:r w:rsidRPr="0082693D">
              <w:rPr>
                <w:rFonts w:asciiTheme="minorHAnsi" w:hAnsiTheme="minorHAnsi"/>
                <w:b/>
                <w:sz w:val="24"/>
              </w:rPr>
              <w:t>Position Reference No:</w:t>
            </w:r>
          </w:p>
          <w:p w:rsidR="0082693D" w:rsidRPr="0082693D" w:rsidRDefault="0082693D" w:rsidP="00647C6D">
            <w:pPr>
              <w:rPr>
                <w:rFonts w:asciiTheme="minorHAnsi" w:hAnsiTheme="minorHAnsi"/>
                <w:b/>
                <w:sz w:val="24"/>
              </w:rPr>
            </w:pPr>
          </w:p>
        </w:tc>
        <w:tc>
          <w:tcPr>
            <w:tcW w:w="5873" w:type="dxa"/>
          </w:tcPr>
          <w:p w:rsidR="0082693D" w:rsidRPr="0082693D" w:rsidRDefault="0082693D" w:rsidP="00647C6D">
            <w:pPr>
              <w:rPr>
                <w:rFonts w:asciiTheme="minorHAnsi" w:hAnsiTheme="minorHAnsi"/>
                <w:sz w:val="24"/>
              </w:rPr>
            </w:pPr>
            <w:r w:rsidRPr="0082693D">
              <w:rPr>
                <w:rFonts w:asciiTheme="minorHAnsi" w:hAnsiTheme="minorHAnsi"/>
                <w:sz w:val="24"/>
              </w:rPr>
              <w:t>ZZ003737</w:t>
            </w:r>
          </w:p>
        </w:tc>
      </w:tr>
      <w:tr w:rsidR="0082693D" w:rsidRPr="0082693D" w:rsidTr="00647C6D">
        <w:tc>
          <w:tcPr>
            <w:tcW w:w="3369" w:type="dxa"/>
          </w:tcPr>
          <w:p w:rsidR="0082693D" w:rsidRPr="0082693D" w:rsidRDefault="0082693D" w:rsidP="00647C6D">
            <w:pPr>
              <w:rPr>
                <w:rFonts w:asciiTheme="minorHAnsi" w:hAnsiTheme="minorHAnsi"/>
                <w:b/>
                <w:sz w:val="24"/>
              </w:rPr>
            </w:pPr>
            <w:r w:rsidRPr="0082693D">
              <w:rPr>
                <w:rFonts w:asciiTheme="minorHAnsi" w:hAnsiTheme="minorHAnsi"/>
                <w:b/>
                <w:sz w:val="24"/>
              </w:rPr>
              <w:t>Cost Centre:</w:t>
            </w:r>
          </w:p>
          <w:p w:rsidR="0082693D" w:rsidRPr="0082693D" w:rsidRDefault="0082693D" w:rsidP="00647C6D">
            <w:pPr>
              <w:rPr>
                <w:rFonts w:asciiTheme="minorHAnsi" w:hAnsiTheme="minorHAnsi"/>
                <w:b/>
                <w:sz w:val="24"/>
              </w:rPr>
            </w:pPr>
          </w:p>
        </w:tc>
        <w:tc>
          <w:tcPr>
            <w:tcW w:w="5873" w:type="dxa"/>
          </w:tcPr>
          <w:p w:rsidR="0082693D" w:rsidRPr="0082693D" w:rsidRDefault="0082693D" w:rsidP="00647C6D">
            <w:pPr>
              <w:rPr>
                <w:rFonts w:asciiTheme="minorHAnsi" w:hAnsiTheme="minorHAnsi"/>
                <w:sz w:val="24"/>
              </w:rPr>
            </w:pPr>
            <w:r w:rsidRPr="0082693D">
              <w:rPr>
                <w:rFonts w:asciiTheme="minorHAnsi" w:hAnsiTheme="minorHAnsi"/>
                <w:sz w:val="24"/>
              </w:rPr>
              <w:t>44060</w:t>
            </w:r>
          </w:p>
        </w:tc>
      </w:tr>
      <w:tr w:rsidR="0082693D" w:rsidRPr="0082693D" w:rsidTr="00647C6D">
        <w:tc>
          <w:tcPr>
            <w:tcW w:w="3369" w:type="dxa"/>
          </w:tcPr>
          <w:p w:rsidR="0082693D" w:rsidRPr="0082693D" w:rsidRDefault="0082693D" w:rsidP="00647C6D">
            <w:pPr>
              <w:rPr>
                <w:rFonts w:asciiTheme="minorHAnsi" w:hAnsiTheme="minorHAnsi"/>
                <w:b/>
                <w:sz w:val="24"/>
              </w:rPr>
            </w:pPr>
            <w:r w:rsidRPr="0082693D">
              <w:rPr>
                <w:rFonts w:asciiTheme="minorHAnsi" w:hAnsiTheme="minorHAnsi"/>
                <w:b/>
                <w:sz w:val="24"/>
              </w:rPr>
              <w:t>Responsible to:</w:t>
            </w:r>
          </w:p>
          <w:p w:rsidR="0082693D" w:rsidRPr="0082693D" w:rsidRDefault="0082693D" w:rsidP="00647C6D">
            <w:pPr>
              <w:rPr>
                <w:rFonts w:asciiTheme="minorHAnsi" w:hAnsiTheme="minorHAnsi"/>
                <w:b/>
                <w:sz w:val="24"/>
              </w:rPr>
            </w:pPr>
          </w:p>
        </w:tc>
        <w:tc>
          <w:tcPr>
            <w:tcW w:w="5873" w:type="dxa"/>
          </w:tcPr>
          <w:p w:rsidR="0082693D" w:rsidRPr="0082693D" w:rsidRDefault="0082693D" w:rsidP="00647C6D">
            <w:pPr>
              <w:rPr>
                <w:rFonts w:asciiTheme="minorHAnsi" w:hAnsiTheme="minorHAnsi"/>
                <w:sz w:val="24"/>
              </w:rPr>
            </w:pPr>
            <w:r w:rsidRPr="0082693D">
              <w:rPr>
                <w:rFonts w:asciiTheme="minorHAnsi" w:hAnsiTheme="minorHAnsi"/>
                <w:sz w:val="24"/>
              </w:rPr>
              <w:t>Head of Brain Tumour Research Centre</w:t>
            </w:r>
          </w:p>
        </w:tc>
      </w:tr>
      <w:tr w:rsidR="0082693D" w:rsidRPr="0082693D" w:rsidTr="00647C6D">
        <w:tc>
          <w:tcPr>
            <w:tcW w:w="3369" w:type="dxa"/>
          </w:tcPr>
          <w:p w:rsidR="0082693D" w:rsidRPr="0082693D" w:rsidRDefault="0082693D" w:rsidP="00647C6D">
            <w:pPr>
              <w:rPr>
                <w:rFonts w:asciiTheme="minorHAnsi" w:hAnsiTheme="minorHAnsi"/>
                <w:b/>
                <w:sz w:val="24"/>
              </w:rPr>
            </w:pPr>
            <w:r w:rsidRPr="0082693D">
              <w:rPr>
                <w:rFonts w:asciiTheme="minorHAnsi" w:hAnsiTheme="minorHAnsi"/>
                <w:b/>
                <w:sz w:val="24"/>
              </w:rPr>
              <w:t>Responsible for:</w:t>
            </w:r>
          </w:p>
          <w:p w:rsidR="0082693D" w:rsidRPr="0082693D" w:rsidRDefault="0082693D" w:rsidP="00647C6D">
            <w:pPr>
              <w:rPr>
                <w:rFonts w:asciiTheme="minorHAnsi" w:hAnsiTheme="minorHAnsi"/>
                <w:b/>
                <w:sz w:val="24"/>
              </w:rPr>
            </w:pPr>
          </w:p>
        </w:tc>
        <w:tc>
          <w:tcPr>
            <w:tcW w:w="5873" w:type="dxa"/>
          </w:tcPr>
          <w:p w:rsidR="0082693D" w:rsidRPr="0082693D" w:rsidRDefault="0082693D" w:rsidP="00647C6D">
            <w:pPr>
              <w:rPr>
                <w:rFonts w:asciiTheme="minorHAnsi" w:hAnsiTheme="minorHAnsi"/>
                <w:sz w:val="24"/>
              </w:rPr>
            </w:pPr>
            <w:r w:rsidRPr="0082693D">
              <w:rPr>
                <w:rFonts w:asciiTheme="minorHAnsi" w:hAnsiTheme="minorHAnsi"/>
                <w:sz w:val="24"/>
              </w:rPr>
              <w:t>Co-ordination and running of the paediatric brain tumour research sub-group with thin the Brain Tumour Research Centre</w:t>
            </w:r>
          </w:p>
        </w:tc>
      </w:tr>
      <w:tr w:rsidR="0082693D" w:rsidRPr="0082693D" w:rsidTr="00647C6D">
        <w:tc>
          <w:tcPr>
            <w:tcW w:w="3369" w:type="dxa"/>
          </w:tcPr>
          <w:p w:rsidR="0082693D" w:rsidRPr="0082693D" w:rsidRDefault="0082693D" w:rsidP="0082693D">
            <w:pPr>
              <w:rPr>
                <w:rFonts w:asciiTheme="minorHAnsi" w:hAnsiTheme="minorHAnsi"/>
                <w:b/>
                <w:sz w:val="24"/>
              </w:rPr>
            </w:pPr>
            <w:r w:rsidRPr="0082693D">
              <w:rPr>
                <w:rFonts w:asciiTheme="minorHAnsi" w:hAnsiTheme="minorHAnsi"/>
                <w:b/>
                <w:sz w:val="24"/>
              </w:rPr>
              <w:t>Effective date of job description:</w:t>
            </w:r>
          </w:p>
        </w:tc>
        <w:tc>
          <w:tcPr>
            <w:tcW w:w="5873" w:type="dxa"/>
          </w:tcPr>
          <w:p w:rsidR="0082693D" w:rsidRPr="0082693D" w:rsidRDefault="0082693D" w:rsidP="00647C6D">
            <w:pPr>
              <w:rPr>
                <w:rFonts w:asciiTheme="minorHAnsi" w:hAnsiTheme="minorHAnsi"/>
                <w:sz w:val="24"/>
              </w:rPr>
            </w:pPr>
            <w:r>
              <w:rPr>
                <w:rFonts w:asciiTheme="minorHAnsi" w:hAnsiTheme="minorHAnsi"/>
                <w:sz w:val="24"/>
              </w:rPr>
              <w:t>November</w:t>
            </w:r>
            <w:r w:rsidRPr="0082693D">
              <w:rPr>
                <w:rFonts w:asciiTheme="minorHAnsi" w:hAnsiTheme="minorHAnsi"/>
                <w:sz w:val="24"/>
              </w:rPr>
              <w:t xml:space="preserve"> 2016</w:t>
            </w:r>
          </w:p>
        </w:tc>
      </w:tr>
    </w:tbl>
    <w:p w:rsidR="0082693D" w:rsidRPr="0082693D" w:rsidRDefault="0082693D" w:rsidP="0082693D">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2693D" w:rsidRPr="0082693D" w:rsidTr="00647C6D">
        <w:tc>
          <w:tcPr>
            <w:tcW w:w="9242" w:type="dxa"/>
          </w:tcPr>
          <w:p w:rsidR="0082693D" w:rsidRPr="0082693D" w:rsidRDefault="0082693D" w:rsidP="00647C6D">
            <w:pPr>
              <w:rPr>
                <w:rFonts w:asciiTheme="minorHAnsi" w:hAnsiTheme="minorHAnsi"/>
                <w:b/>
                <w:sz w:val="24"/>
              </w:rPr>
            </w:pPr>
            <w:r w:rsidRPr="0082693D">
              <w:rPr>
                <w:rFonts w:asciiTheme="minorHAnsi" w:hAnsiTheme="minorHAnsi"/>
                <w:b/>
                <w:sz w:val="24"/>
              </w:rPr>
              <w:t>Purpose of Job:</w:t>
            </w:r>
            <w:r w:rsidRPr="0082693D">
              <w:rPr>
                <w:rFonts w:asciiTheme="minorHAnsi" w:hAnsiTheme="minorHAnsi"/>
                <w:i/>
                <w:sz w:val="24"/>
              </w:rPr>
              <w:t xml:space="preserve"> </w:t>
            </w:r>
          </w:p>
        </w:tc>
      </w:tr>
      <w:tr w:rsidR="0082693D" w:rsidRPr="0082693D" w:rsidTr="00647C6D">
        <w:tc>
          <w:tcPr>
            <w:tcW w:w="9242" w:type="dxa"/>
          </w:tcPr>
          <w:p w:rsidR="0082693D" w:rsidRPr="0082693D" w:rsidRDefault="0082693D" w:rsidP="0082693D">
            <w:pPr>
              <w:rPr>
                <w:rFonts w:asciiTheme="minorHAnsi" w:hAnsiTheme="minorHAnsi"/>
                <w:sz w:val="24"/>
              </w:rPr>
            </w:pPr>
            <w:r w:rsidRPr="0082693D">
              <w:rPr>
                <w:rFonts w:asciiTheme="minorHAnsi" w:hAnsiTheme="minorHAnsi" w:cs="Arial"/>
                <w:sz w:val="24"/>
              </w:rPr>
              <w:t>To successfully manage a number of research projects and related activities of their own or on behalf of</w:t>
            </w:r>
            <w:r w:rsidRPr="0082693D">
              <w:rPr>
                <w:rFonts w:asciiTheme="minorHAnsi" w:hAnsiTheme="minorHAnsi"/>
                <w:sz w:val="24"/>
              </w:rPr>
              <w:t xml:space="preserve"> </w:t>
            </w:r>
            <w:r w:rsidRPr="0082693D">
              <w:rPr>
                <w:rFonts w:asciiTheme="minorHAnsi" w:hAnsiTheme="minorHAnsi"/>
                <w:sz w:val="24"/>
                <w:lang w:eastAsia="en-GB"/>
              </w:rPr>
              <w:t>the brain tumour research centre.  To have i</w:t>
            </w:r>
            <w:r w:rsidRPr="0082693D">
              <w:rPr>
                <w:rFonts w:asciiTheme="minorHAnsi" w:hAnsiTheme="minorHAnsi" w:cs="Arial"/>
                <w:sz w:val="24"/>
              </w:rPr>
              <w:t>nvolvement in planning teams, chairing working parties and leading/initiating internal research networks, developing, analysing, interpreting research data. Writing papers for research journals and presenting research findings at national and international conferences as well as identifying potential sources of income contributing</w:t>
            </w:r>
            <w:r w:rsidRPr="0082693D">
              <w:rPr>
                <w:rFonts w:asciiTheme="minorHAnsi" w:hAnsiTheme="minorHAnsi"/>
                <w:sz w:val="24"/>
              </w:rPr>
              <w:t xml:space="preserve"> to the growing research culture in the Portsmouth Brain Tumour Research Centre. The research project involves:  a number of diverse multi-disciplinary laboratory based, scientific investigations into the biology, diagnosis and therapy of paediatric brain tumours using advanced cellular and molecular approaches. The Brain tumour Research Centre is core-funded by</w:t>
            </w:r>
            <w:r w:rsidRPr="0082693D">
              <w:rPr>
                <w:rFonts w:asciiTheme="minorHAnsi" w:hAnsiTheme="minorHAnsi"/>
                <w:i/>
                <w:sz w:val="24"/>
              </w:rPr>
              <w:t xml:space="preserve"> Brain Tumour Research </w:t>
            </w:r>
            <w:r w:rsidRPr="0082693D">
              <w:rPr>
                <w:rFonts w:asciiTheme="minorHAnsi" w:hAnsiTheme="minorHAnsi"/>
                <w:sz w:val="24"/>
              </w:rPr>
              <w:t>and this SRF post is funded by two paediatric brain tumour charities,</w:t>
            </w:r>
            <w:r w:rsidRPr="0082693D">
              <w:rPr>
                <w:rFonts w:asciiTheme="minorHAnsi" w:hAnsiTheme="minorHAnsi"/>
                <w:i/>
                <w:sz w:val="24"/>
              </w:rPr>
              <w:t xml:space="preserve"> Ali’s Dream </w:t>
            </w:r>
            <w:r w:rsidRPr="0082693D">
              <w:rPr>
                <w:rFonts w:asciiTheme="minorHAnsi" w:hAnsiTheme="minorHAnsi"/>
                <w:sz w:val="24"/>
              </w:rPr>
              <w:t xml:space="preserve">and </w:t>
            </w:r>
            <w:r w:rsidRPr="0082693D">
              <w:rPr>
                <w:rFonts w:asciiTheme="minorHAnsi" w:hAnsiTheme="minorHAnsi"/>
                <w:i/>
                <w:sz w:val="24"/>
              </w:rPr>
              <w:t xml:space="preserve">Charlie’s Challenge. </w:t>
            </w:r>
            <w:r w:rsidRPr="0082693D">
              <w:rPr>
                <w:rFonts w:asciiTheme="minorHAnsi" w:hAnsiTheme="minorHAnsi"/>
                <w:sz w:val="24"/>
              </w:rPr>
              <w:t xml:space="preserve">Research within the Paediatric Neuro-oncology research sub-group is also supported by </w:t>
            </w:r>
            <w:r w:rsidRPr="0082693D">
              <w:rPr>
                <w:rFonts w:asciiTheme="minorHAnsi" w:hAnsiTheme="minorHAnsi"/>
                <w:i/>
                <w:sz w:val="24"/>
              </w:rPr>
              <w:t>Children with Cancer UK</w:t>
            </w:r>
            <w:r w:rsidRPr="0082693D">
              <w:rPr>
                <w:rFonts w:asciiTheme="minorHAnsi" w:hAnsiTheme="minorHAnsi"/>
                <w:sz w:val="24"/>
              </w:rPr>
              <w:t xml:space="preserve">, and the </w:t>
            </w:r>
            <w:r w:rsidRPr="0082693D">
              <w:rPr>
                <w:rFonts w:asciiTheme="minorHAnsi" w:hAnsiTheme="minorHAnsi"/>
                <w:i/>
                <w:sz w:val="24"/>
              </w:rPr>
              <w:t xml:space="preserve">Ollie Young Foundation. </w:t>
            </w:r>
            <w:r w:rsidRPr="0082693D">
              <w:rPr>
                <w:rFonts w:asciiTheme="minorHAnsi" w:hAnsiTheme="minorHAnsi"/>
                <w:sz w:val="24"/>
              </w:rPr>
              <w:t>The SRF will oversee ongoing research programmes carried out by post-doctoral researchers, PhD students, Erasmus research internship students, and MSc/MRes project students. Much of the work will be carried out in the Alison Phelan Memorial Laboratory for Molecular Neuro-oncology. There are also cellular neuro-oncology, histology, and tissue culture laboratories for human cell culture under both normoxic and hypoxic conditions and a state of the art microscopy suite with AFM, confocal, live-cell imaging, TIRF, confocal, epifluorescence, quantitative image analysis and laser capture microdissection microscopy within the centre. The research covers ongoing work on gene therapy approaches and metabolism of medulloblastoma, HDAC/metabolism/epigenetics of paediatric high grade glioma, novel and repurposed drug screening programmes and work on mitochondrial DNA mutations in paediatric brain tumours.</w:t>
            </w:r>
          </w:p>
        </w:tc>
      </w:tr>
    </w:tbl>
    <w:p w:rsidR="0082693D" w:rsidRPr="0082693D" w:rsidRDefault="0082693D" w:rsidP="0082693D">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2693D" w:rsidRPr="0082693D" w:rsidTr="00647C6D">
        <w:tc>
          <w:tcPr>
            <w:tcW w:w="9242" w:type="dxa"/>
          </w:tcPr>
          <w:p w:rsidR="0082693D" w:rsidRPr="0082693D" w:rsidRDefault="0082693D" w:rsidP="00647C6D">
            <w:pPr>
              <w:rPr>
                <w:rFonts w:asciiTheme="minorHAnsi" w:hAnsiTheme="minorHAnsi"/>
                <w:b/>
                <w:sz w:val="24"/>
              </w:rPr>
            </w:pPr>
            <w:r w:rsidRPr="0082693D">
              <w:rPr>
                <w:rFonts w:asciiTheme="minorHAnsi" w:hAnsiTheme="minorHAnsi"/>
                <w:b/>
                <w:sz w:val="24"/>
              </w:rPr>
              <w:t xml:space="preserve">Key Responsibilities:  </w:t>
            </w:r>
          </w:p>
        </w:tc>
      </w:tr>
      <w:tr w:rsidR="0082693D" w:rsidRPr="0082693D" w:rsidTr="00647C6D">
        <w:tc>
          <w:tcPr>
            <w:tcW w:w="9242" w:type="dxa"/>
          </w:tcPr>
          <w:p w:rsidR="0082693D" w:rsidRPr="0082693D" w:rsidRDefault="0082693D" w:rsidP="0082693D">
            <w:pPr>
              <w:pStyle w:val="ListParagraph"/>
              <w:numPr>
                <w:ilvl w:val="0"/>
                <w:numId w:val="5"/>
              </w:numPr>
              <w:spacing w:after="0"/>
              <w:rPr>
                <w:rFonts w:asciiTheme="minorHAnsi" w:hAnsiTheme="minorHAnsi"/>
                <w:sz w:val="24"/>
                <w:szCs w:val="24"/>
              </w:rPr>
            </w:pPr>
            <w:r w:rsidRPr="0082693D">
              <w:rPr>
                <w:rFonts w:asciiTheme="minorHAnsi" w:hAnsiTheme="minorHAnsi"/>
                <w:sz w:val="24"/>
                <w:szCs w:val="24"/>
              </w:rPr>
              <w:t xml:space="preserve">To manage and be responsible for the completion of a number of research projects (initiated either by the Head of the Centre or by the SRF themself), ensuring that the aims and objectives are met </w:t>
            </w:r>
          </w:p>
          <w:p w:rsidR="0082693D" w:rsidRPr="0082693D" w:rsidRDefault="0082693D" w:rsidP="0082693D">
            <w:pPr>
              <w:pStyle w:val="ListParagraph"/>
              <w:numPr>
                <w:ilvl w:val="0"/>
                <w:numId w:val="5"/>
              </w:numPr>
              <w:spacing w:after="0"/>
              <w:rPr>
                <w:rFonts w:asciiTheme="minorHAnsi" w:hAnsiTheme="minorHAnsi"/>
                <w:sz w:val="24"/>
                <w:szCs w:val="24"/>
              </w:rPr>
            </w:pPr>
            <w:r w:rsidRPr="0082693D">
              <w:rPr>
                <w:rFonts w:asciiTheme="minorHAnsi" w:hAnsiTheme="minorHAnsi"/>
                <w:sz w:val="24"/>
                <w:szCs w:val="24"/>
              </w:rPr>
              <w:lastRenderedPageBreak/>
              <w:t xml:space="preserve">To present research project findings to a variety of stakeholders  and to write papers for research journals and materials for publication </w:t>
            </w:r>
          </w:p>
          <w:p w:rsidR="0082693D" w:rsidRPr="0082693D" w:rsidRDefault="0082693D" w:rsidP="0082693D">
            <w:pPr>
              <w:pStyle w:val="ListParagraph"/>
              <w:numPr>
                <w:ilvl w:val="0"/>
                <w:numId w:val="5"/>
              </w:numPr>
              <w:spacing w:after="0"/>
              <w:rPr>
                <w:rFonts w:asciiTheme="minorHAnsi" w:hAnsiTheme="minorHAnsi"/>
                <w:sz w:val="24"/>
                <w:szCs w:val="24"/>
              </w:rPr>
            </w:pPr>
            <w:r w:rsidRPr="0082693D">
              <w:rPr>
                <w:rFonts w:asciiTheme="minorHAnsi" w:hAnsiTheme="minorHAnsi"/>
                <w:sz w:val="24"/>
                <w:szCs w:val="24"/>
              </w:rPr>
              <w:t xml:space="preserve">To identify and actively pursue potential sources of research income </w:t>
            </w:r>
          </w:p>
          <w:p w:rsidR="0082693D" w:rsidRPr="0082693D" w:rsidRDefault="0082693D" w:rsidP="0082693D">
            <w:pPr>
              <w:pStyle w:val="ListParagraph"/>
              <w:numPr>
                <w:ilvl w:val="0"/>
                <w:numId w:val="5"/>
              </w:numPr>
              <w:spacing w:after="0"/>
              <w:rPr>
                <w:rFonts w:asciiTheme="minorHAnsi" w:hAnsiTheme="minorHAnsi"/>
                <w:sz w:val="24"/>
                <w:szCs w:val="24"/>
              </w:rPr>
            </w:pPr>
            <w:r w:rsidRPr="0082693D">
              <w:rPr>
                <w:rFonts w:asciiTheme="minorHAnsi" w:hAnsiTheme="minorHAnsi"/>
                <w:sz w:val="24"/>
                <w:szCs w:val="24"/>
              </w:rPr>
              <w:t>To manage junior postdoctoral researchers and PhD students within the sub-group.</w:t>
            </w:r>
          </w:p>
          <w:p w:rsidR="0082693D" w:rsidRPr="0082693D" w:rsidRDefault="0082693D" w:rsidP="0082693D">
            <w:pPr>
              <w:pStyle w:val="ListParagraph"/>
              <w:numPr>
                <w:ilvl w:val="0"/>
                <w:numId w:val="5"/>
              </w:numPr>
              <w:spacing w:after="0"/>
              <w:rPr>
                <w:rFonts w:asciiTheme="minorHAnsi" w:hAnsiTheme="minorHAnsi"/>
                <w:sz w:val="24"/>
                <w:szCs w:val="24"/>
              </w:rPr>
            </w:pPr>
            <w:r w:rsidRPr="0082693D">
              <w:rPr>
                <w:rFonts w:asciiTheme="minorHAnsi" w:hAnsiTheme="minorHAnsi"/>
                <w:sz w:val="24"/>
                <w:szCs w:val="24"/>
              </w:rPr>
              <w:t>To write grant applications with the Head and Deputy Head of the Centre.</w:t>
            </w:r>
          </w:p>
          <w:p w:rsidR="0082693D" w:rsidRPr="0082693D" w:rsidRDefault="0082693D" w:rsidP="0082693D">
            <w:pPr>
              <w:widowControl/>
              <w:numPr>
                <w:ilvl w:val="0"/>
                <w:numId w:val="5"/>
              </w:numPr>
              <w:autoSpaceDE/>
              <w:autoSpaceDN/>
              <w:adjustRightInd/>
              <w:contextualSpacing/>
              <w:rPr>
                <w:rFonts w:asciiTheme="minorHAnsi" w:hAnsiTheme="minorHAnsi"/>
                <w:sz w:val="24"/>
              </w:rPr>
            </w:pPr>
            <w:r w:rsidRPr="0082693D">
              <w:rPr>
                <w:rFonts w:asciiTheme="minorHAnsi" w:hAnsiTheme="minorHAnsi"/>
                <w:sz w:val="24"/>
              </w:rPr>
              <w:t xml:space="preserve">To manage and be responsible for the completion of a number of research projects  ensuring that the aims and objectives are met </w:t>
            </w:r>
          </w:p>
          <w:p w:rsidR="0082693D" w:rsidRPr="0082693D" w:rsidRDefault="0082693D" w:rsidP="0082693D">
            <w:pPr>
              <w:widowControl/>
              <w:numPr>
                <w:ilvl w:val="0"/>
                <w:numId w:val="5"/>
              </w:numPr>
              <w:autoSpaceDE/>
              <w:autoSpaceDN/>
              <w:adjustRightInd/>
              <w:contextualSpacing/>
              <w:rPr>
                <w:rFonts w:asciiTheme="minorHAnsi" w:hAnsiTheme="minorHAnsi"/>
                <w:sz w:val="24"/>
              </w:rPr>
            </w:pPr>
            <w:r w:rsidRPr="0082693D">
              <w:rPr>
                <w:rFonts w:asciiTheme="minorHAnsi" w:hAnsiTheme="minorHAnsi"/>
                <w:sz w:val="24"/>
              </w:rPr>
              <w:t xml:space="preserve">To present research project findings to a variety of stakeholders  and to write papers for research journals and materials for publication </w:t>
            </w:r>
          </w:p>
          <w:p w:rsidR="0082693D" w:rsidRPr="0082693D" w:rsidRDefault="0082693D" w:rsidP="0082693D">
            <w:pPr>
              <w:widowControl/>
              <w:numPr>
                <w:ilvl w:val="0"/>
                <w:numId w:val="5"/>
              </w:numPr>
              <w:autoSpaceDE/>
              <w:autoSpaceDN/>
              <w:adjustRightInd/>
              <w:contextualSpacing/>
              <w:rPr>
                <w:rFonts w:asciiTheme="minorHAnsi" w:hAnsiTheme="minorHAnsi"/>
                <w:sz w:val="24"/>
              </w:rPr>
            </w:pPr>
            <w:r w:rsidRPr="0082693D">
              <w:rPr>
                <w:rFonts w:asciiTheme="minorHAnsi" w:hAnsiTheme="minorHAnsi"/>
                <w:sz w:val="24"/>
              </w:rPr>
              <w:t xml:space="preserve">To identify and actively pursue potential sources of research income </w:t>
            </w:r>
          </w:p>
          <w:p w:rsidR="0082693D" w:rsidRPr="0082693D" w:rsidRDefault="0082693D" w:rsidP="0082693D">
            <w:pPr>
              <w:widowControl/>
              <w:numPr>
                <w:ilvl w:val="0"/>
                <w:numId w:val="5"/>
              </w:numPr>
              <w:autoSpaceDE/>
              <w:autoSpaceDN/>
              <w:adjustRightInd/>
              <w:contextualSpacing/>
              <w:rPr>
                <w:rFonts w:asciiTheme="minorHAnsi" w:hAnsiTheme="minorHAnsi"/>
                <w:sz w:val="24"/>
              </w:rPr>
            </w:pPr>
            <w:r w:rsidRPr="0082693D">
              <w:rPr>
                <w:rFonts w:asciiTheme="minorHAnsi" w:hAnsiTheme="minorHAnsi"/>
                <w:sz w:val="24"/>
              </w:rPr>
              <w:t>To supervise under-graduate  and graduate students as well as post-doctoral staff</w:t>
            </w:r>
          </w:p>
          <w:p w:rsidR="0082693D" w:rsidRPr="0082693D" w:rsidRDefault="0082693D" w:rsidP="0082693D">
            <w:pPr>
              <w:widowControl/>
              <w:numPr>
                <w:ilvl w:val="0"/>
                <w:numId w:val="5"/>
              </w:numPr>
              <w:autoSpaceDE/>
              <w:autoSpaceDN/>
              <w:adjustRightInd/>
              <w:contextualSpacing/>
              <w:rPr>
                <w:rFonts w:asciiTheme="minorHAnsi" w:hAnsiTheme="minorHAnsi"/>
                <w:sz w:val="24"/>
              </w:rPr>
            </w:pPr>
            <w:r w:rsidRPr="0082693D">
              <w:rPr>
                <w:rFonts w:asciiTheme="minorHAnsi" w:hAnsiTheme="minorHAnsi"/>
                <w:sz w:val="24"/>
              </w:rPr>
              <w:t xml:space="preserve">To contribute intellectually to novel research programmes and collaborations </w:t>
            </w:r>
          </w:p>
          <w:p w:rsidR="0082693D" w:rsidRPr="0082693D" w:rsidRDefault="0082693D" w:rsidP="00647C6D">
            <w:pPr>
              <w:ind w:left="720"/>
              <w:contextualSpacing/>
              <w:rPr>
                <w:rFonts w:asciiTheme="minorHAnsi" w:hAnsiTheme="minorHAnsi"/>
                <w:sz w:val="24"/>
              </w:rPr>
            </w:pPr>
          </w:p>
          <w:p w:rsidR="0082693D" w:rsidRPr="0082693D" w:rsidRDefault="0082693D" w:rsidP="00647C6D">
            <w:pPr>
              <w:rPr>
                <w:rFonts w:asciiTheme="minorHAnsi" w:hAnsiTheme="minorHAnsi"/>
                <w:b/>
                <w:sz w:val="24"/>
                <w:u w:val="single"/>
              </w:rPr>
            </w:pPr>
            <w:r w:rsidRPr="0082693D">
              <w:rPr>
                <w:rFonts w:asciiTheme="minorHAnsi" w:hAnsiTheme="minorHAnsi"/>
                <w:b/>
                <w:sz w:val="24"/>
                <w:u w:val="single"/>
              </w:rPr>
              <w:t>Line Management Responsibilities</w:t>
            </w:r>
          </w:p>
          <w:p w:rsidR="0082693D" w:rsidRPr="0082693D" w:rsidRDefault="0082693D" w:rsidP="0082693D">
            <w:pPr>
              <w:widowControl/>
              <w:numPr>
                <w:ilvl w:val="0"/>
                <w:numId w:val="4"/>
              </w:numPr>
              <w:autoSpaceDE/>
              <w:autoSpaceDN/>
              <w:adjustRightInd/>
              <w:rPr>
                <w:rFonts w:asciiTheme="minorHAnsi" w:hAnsiTheme="minorHAnsi"/>
                <w:sz w:val="24"/>
              </w:rPr>
            </w:pPr>
            <w:r w:rsidRPr="0082693D">
              <w:rPr>
                <w:rFonts w:asciiTheme="minorHAnsi" w:hAnsiTheme="minorHAnsi"/>
                <w:sz w:val="24"/>
              </w:rPr>
              <w:t>Line management responsibility for (Research Associates and Fellows within the Paediatric Research sub-group.)</w:t>
            </w:r>
          </w:p>
          <w:p w:rsidR="0082693D" w:rsidRPr="0082693D" w:rsidRDefault="0082693D" w:rsidP="00CA5D86">
            <w:pPr>
              <w:widowControl/>
              <w:numPr>
                <w:ilvl w:val="0"/>
                <w:numId w:val="4"/>
              </w:numPr>
              <w:autoSpaceDE/>
              <w:autoSpaceDN/>
              <w:adjustRightInd/>
              <w:rPr>
                <w:rFonts w:asciiTheme="minorHAnsi" w:hAnsiTheme="minorHAnsi"/>
                <w:sz w:val="24"/>
              </w:rPr>
            </w:pPr>
            <w:r w:rsidRPr="0082693D">
              <w:rPr>
                <w:rFonts w:asciiTheme="minorHAnsi" w:hAnsiTheme="minorHAnsi"/>
                <w:sz w:val="24"/>
              </w:rPr>
              <w:t>Assignment of tasks to best deliver the projects in a timely fashion</w:t>
            </w:r>
          </w:p>
          <w:p w:rsidR="0082693D" w:rsidRPr="0082693D" w:rsidRDefault="0082693D" w:rsidP="0082693D">
            <w:pPr>
              <w:widowControl/>
              <w:numPr>
                <w:ilvl w:val="0"/>
                <w:numId w:val="4"/>
              </w:numPr>
              <w:autoSpaceDE/>
              <w:autoSpaceDN/>
              <w:adjustRightInd/>
              <w:rPr>
                <w:rFonts w:asciiTheme="minorHAnsi" w:hAnsiTheme="minorHAnsi"/>
                <w:sz w:val="24"/>
              </w:rPr>
            </w:pPr>
            <w:r w:rsidRPr="0082693D">
              <w:rPr>
                <w:rFonts w:asciiTheme="minorHAnsi" w:hAnsiTheme="minorHAnsi"/>
                <w:sz w:val="24"/>
              </w:rPr>
              <w:t>To liaise with the Head of the Centre to ensure the efficient operation of Paediatric Research sub-group</w:t>
            </w:r>
          </w:p>
          <w:p w:rsidR="0082693D" w:rsidRPr="0082693D" w:rsidRDefault="0082693D" w:rsidP="0082693D">
            <w:pPr>
              <w:widowControl/>
              <w:numPr>
                <w:ilvl w:val="0"/>
                <w:numId w:val="4"/>
              </w:numPr>
              <w:autoSpaceDE/>
              <w:autoSpaceDN/>
              <w:adjustRightInd/>
              <w:rPr>
                <w:rFonts w:asciiTheme="minorHAnsi" w:hAnsiTheme="minorHAnsi"/>
                <w:sz w:val="24"/>
              </w:rPr>
            </w:pPr>
            <w:r w:rsidRPr="0082693D">
              <w:rPr>
                <w:rFonts w:asciiTheme="minorHAnsi" w:hAnsiTheme="minorHAnsi"/>
                <w:sz w:val="24"/>
              </w:rPr>
              <w:t>Contribute to the operational planning and development of the Centre, including project work</w:t>
            </w:r>
          </w:p>
          <w:p w:rsidR="0082693D" w:rsidRPr="0082693D" w:rsidRDefault="0082693D" w:rsidP="0082693D">
            <w:pPr>
              <w:widowControl/>
              <w:numPr>
                <w:ilvl w:val="0"/>
                <w:numId w:val="4"/>
              </w:numPr>
              <w:autoSpaceDE/>
              <w:autoSpaceDN/>
              <w:adjustRightInd/>
              <w:rPr>
                <w:rFonts w:asciiTheme="minorHAnsi" w:hAnsiTheme="minorHAnsi"/>
                <w:sz w:val="24"/>
              </w:rPr>
            </w:pPr>
            <w:r w:rsidRPr="0082693D">
              <w:rPr>
                <w:rFonts w:asciiTheme="minorHAnsi" w:hAnsiTheme="minorHAnsi"/>
                <w:sz w:val="24"/>
              </w:rPr>
              <w:t>Investigate performance, disciplinary and grievance matters when necessary following University procedures</w:t>
            </w:r>
          </w:p>
          <w:p w:rsidR="0082693D" w:rsidRPr="0082693D" w:rsidRDefault="0082693D" w:rsidP="0082693D">
            <w:pPr>
              <w:widowControl/>
              <w:numPr>
                <w:ilvl w:val="0"/>
                <w:numId w:val="4"/>
              </w:numPr>
              <w:autoSpaceDE/>
              <w:autoSpaceDN/>
              <w:adjustRightInd/>
              <w:rPr>
                <w:rFonts w:asciiTheme="minorHAnsi" w:hAnsiTheme="minorHAnsi"/>
                <w:sz w:val="24"/>
              </w:rPr>
            </w:pPr>
            <w:r w:rsidRPr="0082693D">
              <w:rPr>
                <w:rFonts w:asciiTheme="minorHAnsi" w:hAnsiTheme="minorHAnsi"/>
                <w:sz w:val="24"/>
              </w:rPr>
              <w:t>Conduct performance &amp; development review (PDR),  recruitment, induction and training of staff</w:t>
            </w:r>
          </w:p>
          <w:p w:rsidR="0082693D" w:rsidRPr="0082693D" w:rsidRDefault="0082693D" w:rsidP="0082693D">
            <w:pPr>
              <w:widowControl/>
              <w:numPr>
                <w:ilvl w:val="0"/>
                <w:numId w:val="4"/>
              </w:numPr>
              <w:autoSpaceDE/>
              <w:autoSpaceDN/>
              <w:adjustRightInd/>
              <w:rPr>
                <w:rFonts w:asciiTheme="minorHAnsi" w:hAnsiTheme="minorHAnsi"/>
                <w:sz w:val="24"/>
              </w:rPr>
            </w:pPr>
            <w:r w:rsidRPr="0082693D">
              <w:rPr>
                <w:rFonts w:asciiTheme="minorHAnsi" w:hAnsiTheme="minorHAnsi"/>
                <w:sz w:val="24"/>
              </w:rPr>
              <w:t>Deputise for the Head and Deputy head of Centre where appropriate</w:t>
            </w:r>
          </w:p>
          <w:p w:rsidR="0082693D" w:rsidRPr="0082693D" w:rsidRDefault="0082693D" w:rsidP="0082693D">
            <w:pPr>
              <w:widowControl/>
              <w:numPr>
                <w:ilvl w:val="0"/>
                <w:numId w:val="4"/>
              </w:numPr>
              <w:autoSpaceDE/>
              <w:autoSpaceDN/>
              <w:adjustRightInd/>
              <w:rPr>
                <w:rFonts w:asciiTheme="minorHAnsi" w:hAnsiTheme="minorHAnsi"/>
                <w:sz w:val="24"/>
              </w:rPr>
            </w:pPr>
            <w:r w:rsidRPr="0082693D">
              <w:rPr>
                <w:rFonts w:asciiTheme="minorHAnsi" w:hAnsiTheme="minorHAnsi"/>
                <w:sz w:val="24"/>
              </w:rPr>
              <w:t>Represent the Brain Tumour Research Centre at meetings where appropriate</w:t>
            </w:r>
          </w:p>
          <w:p w:rsidR="0082693D" w:rsidRPr="0082693D" w:rsidRDefault="0082693D" w:rsidP="00647C6D">
            <w:pPr>
              <w:rPr>
                <w:rFonts w:asciiTheme="minorHAnsi" w:hAnsiTheme="minorHAnsi"/>
                <w:sz w:val="24"/>
              </w:rPr>
            </w:pPr>
          </w:p>
          <w:p w:rsidR="0082693D" w:rsidRPr="0082693D" w:rsidRDefault="0082693D" w:rsidP="00647C6D">
            <w:pPr>
              <w:rPr>
                <w:rFonts w:asciiTheme="minorHAnsi" w:hAnsiTheme="minorHAnsi"/>
                <w:b/>
                <w:sz w:val="24"/>
              </w:rPr>
            </w:pPr>
            <w:r w:rsidRPr="0082693D">
              <w:rPr>
                <w:rFonts w:asciiTheme="minorHAnsi" w:hAnsiTheme="minorHAnsi"/>
                <w:b/>
                <w:sz w:val="24"/>
              </w:rPr>
              <w:t>Additional expectations of the role holder</w:t>
            </w:r>
          </w:p>
          <w:p w:rsidR="0082693D" w:rsidRPr="0082693D" w:rsidRDefault="0082693D" w:rsidP="0082693D">
            <w:pPr>
              <w:widowControl/>
              <w:numPr>
                <w:ilvl w:val="0"/>
                <w:numId w:val="3"/>
              </w:numPr>
              <w:autoSpaceDE/>
              <w:autoSpaceDN/>
              <w:adjustRightInd/>
              <w:rPr>
                <w:rFonts w:asciiTheme="minorHAnsi" w:hAnsiTheme="minorHAnsi"/>
                <w:sz w:val="24"/>
              </w:rPr>
            </w:pPr>
            <w:r w:rsidRPr="0082693D">
              <w:rPr>
                <w:rFonts w:asciiTheme="minorHAnsi" w:hAnsiTheme="minorHAnsi"/>
                <w:sz w:val="24"/>
              </w:rPr>
              <w:t xml:space="preserve">In line with the research project aims and objectives, the role holder is required to plan, prioritise and organise their own workload </w:t>
            </w:r>
          </w:p>
          <w:p w:rsidR="0082693D" w:rsidRPr="0082693D" w:rsidRDefault="0082693D" w:rsidP="0082693D">
            <w:pPr>
              <w:widowControl/>
              <w:numPr>
                <w:ilvl w:val="0"/>
                <w:numId w:val="3"/>
              </w:numPr>
              <w:autoSpaceDE/>
              <w:autoSpaceDN/>
              <w:adjustRightInd/>
              <w:rPr>
                <w:rFonts w:asciiTheme="minorHAnsi" w:hAnsiTheme="minorHAnsi"/>
                <w:sz w:val="24"/>
              </w:rPr>
            </w:pPr>
            <w:r w:rsidRPr="0082693D">
              <w:rPr>
                <w:rFonts w:asciiTheme="minorHAnsi" w:hAnsiTheme="minorHAnsi"/>
                <w:sz w:val="24"/>
              </w:rPr>
              <w:t xml:space="preserve">Can lead a research group </w:t>
            </w:r>
          </w:p>
          <w:p w:rsidR="0082693D" w:rsidRPr="0082693D" w:rsidRDefault="0082693D" w:rsidP="0082693D">
            <w:pPr>
              <w:widowControl/>
              <w:numPr>
                <w:ilvl w:val="0"/>
                <w:numId w:val="3"/>
              </w:numPr>
              <w:autoSpaceDE/>
              <w:autoSpaceDN/>
              <w:adjustRightInd/>
              <w:rPr>
                <w:rFonts w:asciiTheme="minorHAnsi" w:hAnsiTheme="minorHAnsi"/>
                <w:sz w:val="24"/>
              </w:rPr>
            </w:pPr>
            <w:r w:rsidRPr="0082693D">
              <w:rPr>
                <w:rFonts w:asciiTheme="minorHAnsi" w:hAnsiTheme="minorHAnsi"/>
                <w:sz w:val="24"/>
              </w:rPr>
              <w:t>To communicate with team members and  have involvement in planning teams, chairing working parties and leading/initiating internal research networks</w:t>
            </w:r>
          </w:p>
          <w:p w:rsidR="0082693D" w:rsidRPr="0082693D" w:rsidRDefault="0082693D" w:rsidP="0082693D">
            <w:pPr>
              <w:widowControl/>
              <w:numPr>
                <w:ilvl w:val="0"/>
                <w:numId w:val="3"/>
              </w:numPr>
              <w:autoSpaceDE/>
              <w:autoSpaceDN/>
              <w:adjustRightInd/>
              <w:rPr>
                <w:rFonts w:asciiTheme="minorHAnsi" w:hAnsiTheme="minorHAnsi"/>
                <w:sz w:val="24"/>
              </w:rPr>
            </w:pPr>
            <w:r w:rsidRPr="0082693D">
              <w:rPr>
                <w:rFonts w:asciiTheme="minorHAnsi" w:hAnsiTheme="minorHAnsi"/>
                <w:sz w:val="24"/>
              </w:rPr>
              <w:t>To attend team meetings when required providing relevant and timely information, in order to aid decision making</w:t>
            </w:r>
          </w:p>
          <w:p w:rsidR="0082693D" w:rsidRPr="0082693D" w:rsidRDefault="0082693D" w:rsidP="0082693D">
            <w:pPr>
              <w:widowControl/>
              <w:numPr>
                <w:ilvl w:val="0"/>
                <w:numId w:val="3"/>
              </w:numPr>
              <w:autoSpaceDE/>
              <w:autoSpaceDN/>
              <w:adjustRightInd/>
              <w:rPr>
                <w:rFonts w:asciiTheme="minorHAnsi" w:hAnsiTheme="minorHAnsi"/>
                <w:sz w:val="24"/>
              </w:rPr>
            </w:pPr>
            <w:r w:rsidRPr="0082693D">
              <w:rPr>
                <w:rFonts w:asciiTheme="minorHAnsi" w:hAnsiTheme="minorHAnsi"/>
                <w:sz w:val="24"/>
              </w:rPr>
              <w:t>To solve problems that may occur during the length of the research project applying specialist knowledge</w:t>
            </w:r>
          </w:p>
          <w:p w:rsidR="0082693D" w:rsidRPr="0082693D" w:rsidRDefault="0082693D" w:rsidP="0082693D">
            <w:pPr>
              <w:widowControl/>
              <w:numPr>
                <w:ilvl w:val="0"/>
                <w:numId w:val="3"/>
              </w:numPr>
              <w:autoSpaceDE/>
              <w:autoSpaceDN/>
              <w:adjustRightInd/>
              <w:rPr>
                <w:rFonts w:asciiTheme="minorHAnsi" w:hAnsiTheme="minorHAnsi"/>
                <w:sz w:val="24"/>
              </w:rPr>
            </w:pPr>
            <w:r w:rsidRPr="0082693D">
              <w:rPr>
                <w:rFonts w:asciiTheme="minorHAnsi" w:hAnsiTheme="minorHAnsi"/>
                <w:sz w:val="24"/>
              </w:rPr>
              <w:t xml:space="preserve">To develop methodologies and design data gathering and analytical techniques that can be used by others in order to analyse, interpret and evaluate research data </w:t>
            </w:r>
          </w:p>
          <w:p w:rsidR="0082693D" w:rsidRPr="0082693D" w:rsidRDefault="0082693D" w:rsidP="0082693D">
            <w:pPr>
              <w:widowControl/>
              <w:numPr>
                <w:ilvl w:val="0"/>
                <w:numId w:val="3"/>
              </w:numPr>
              <w:autoSpaceDE/>
              <w:autoSpaceDN/>
              <w:adjustRightInd/>
              <w:rPr>
                <w:rFonts w:asciiTheme="minorHAnsi" w:hAnsiTheme="minorHAnsi"/>
                <w:sz w:val="24"/>
              </w:rPr>
            </w:pPr>
            <w:r w:rsidRPr="0082693D">
              <w:rPr>
                <w:rFonts w:asciiTheme="minorHAnsi" w:hAnsiTheme="minorHAnsi"/>
                <w:sz w:val="24"/>
              </w:rPr>
              <w:t xml:space="preserve">Can deliver short one-off training sessions or lectures such as explaining how to conduct literature or database searches </w:t>
            </w:r>
          </w:p>
          <w:p w:rsidR="0082693D" w:rsidRPr="0082693D" w:rsidRDefault="0082693D" w:rsidP="0082693D">
            <w:pPr>
              <w:widowControl/>
              <w:numPr>
                <w:ilvl w:val="0"/>
                <w:numId w:val="3"/>
              </w:numPr>
              <w:autoSpaceDE/>
              <w:autoSpaceDN/>
              <w:adjustRightInd/>
              <w:rPr>
                <w:rFonts w:asciiTheme="minorHAnsi" w:hAnsiTheme="minorHAnsi"/>
                <w:sz w:val="24"/>
              </w:rPr>
            </w:pPr>
            <w:r w:rsidRPr="0082693D">
              <w:rPr>
                <w:rFonts w:asciiTheme="minorHAnsi" w:hAnsiTheme="minorHAnsi"/>
                <w:sz w:val="24"/>
              </w:rPr>
              <w:t>To participate in and contribute to a performance &amp; development review (PDR), ensuring that work produced is in line with the Department/Faculty/University aims</w:t>
            </w:r>
          </w:p>
          <w:p w:rsidR="0082693D" w:rsidRPr="0082693D" w:rsidRDefault="0082693D" w:rsidP="0082693D">
            <w:pPr>
              <w:widowControl/>
              <w:numPr>
                <w:ilvl w:val="0"/>
                <w:numId w:val="3"/>
              </w:numPr>
              <w:autoSpaceDE/>
              <w:autoSpaceDN/>
              <w:adjustRightInd/>
              <w:rPr>
                <w:rFonts w:asciiTheme="minorHAnsi" w:hAnsiTheme="minorHAnsi"/>
                <w:sz w:val="24"/>
              </w:rPr>
            </w:pPr>
            <w:r w:rsidRPr="0082693D">
              <w:rPr>
                <w:rFonts w:asciiTheme="minorHAnsi" w:hAnsiTheme="minorHAnsi" w:cs="Tahoma"/>
                <w:bCs/>
                <w:sz w:val="24"/>
                <w:lang w:eastAsia="en-GB"/>
              </w:rPr>
              <w:t>To comply with the University's Health and Safety Policy and pay due care to own safety and the safety of others.  Report all accidents, near misses and unsafe circumstances to line management</w:t>
            </w:r>
          </w:p>
          <w:p w:rsidR="0082693D" w:rsidRPr="0082693D" w:rsidRDefault="0082693D" w:rsidP="0082693D">
            <w:pPr>
              <w:widowControl/>
              <w:numPr>
                <w:ilvl w:val="0"/>
                <w:numId w:val="3"/>
              </w:numPr>
              <w:autoSpaceDE/>
              <w:autoSpaceDN/>
              <w:adjustRightInd/>
              <w:ind w:left="360"/>
              <w:rPr>
                <w:rFonts w:asciiTheme="minorHAnsi" w:hAnsiTheme="minorHAnsi"/>
                <w:sz w:val="24"/>
              </w:rPr>
            </w:pPr>
            <w:r w:rsidRPr="0082693D">
              <w:rPr>
                <w:rFonts w:asciiTheme="minorHAnsi" w:hAnsiTheme="minorHAnsi"/>
                <w:sz w:val="24"/>
              </w:rPr>
              <w:t>Any other duties as required by the Head of the Brain Tumour Research Centre</w:t>
            </w:r>
          </w:p>
          <w:p w:rsidR="0082693D" w:rsidRPr="0082693D" w:rsidRDefault="0082693D" w:rsidP="00647C6D">
            <w:pPr>
              <w:rPr>
                <w:rFonts w:asciiTheme="minorHAnsi" w:hAnsiTheme="minorHAnsi"/>
                <w:sz w:val="24"/>
              </w:rPr>
            </w:pPr>
          </w:p>
        </w:tc>
      </w:tr>
      <w:tr w:rsidR="0082693D" w:rsidRPr="0082693D" w:rsidTr="00647C6D">
        <w:tc>
          <w:tcPr>
            <w:tcW w:w="9242" w:type="dxa"/>
          </w:tcPr>
          <w:p w:rsidR="0082693D" w:rsidRPr="0082693D" w:rsidRDefault="0082693D" w:rsidP="00647C6D">
            <w:pPr>
              <w:rPr>
                <w:rFonts w:asciiTheme="minorHAnsi" w:hAnsiTheme="minorHAnsi"/>
                <w:sz w:val="24"/>
              </w:rPr>
            </w:pPr>
          </w:p>
        </w:tc>
      </w:tr>
    </w:tbl>
    <w:p w:rsidR="0082693D" w:rsidRDefault="0082693D" w:rsidP="0082693D">
      <w:pPr>
        <w:rPr>
          <w:rFonts w:asciiTheme="minorHAnsi" w:hAnsiTheme="minorHAnsi"/>
          <w:sz w:val="24"/>
        </w:rPr>
      </w:pPr>
    </w:p>
    <w:p w:rsidR="0082693D" w:rsidRPr="0082693D" w:rsidRDefault="0082693D" w:rsidP="0082693D">
      <w:pPr>
        <w:widowControl/>
        <w:autoSpaceDE/>
        <w:autoSpaceDN/>
        <w:adjustRightInd/>
        <w:rPr>
          <w:rFonts w:asciiTheme="minorHAnsi" w:hAnsiTheme="minorHAnsi"/>
          <w:sz w:val="24"/>
        </w:rPr>
      </w:pPr>
      <w:r>
        <w:rPr>
          <w:rFonts w:asciiTheme="minorHAnsi" w:hAnsiTheme="minorHAnsi"/>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2693D" w:rsidRPr="0082693D" w:rsidTr="00647C6D">
        <w:tc>
          <w:tcPr>
            <w:tcW w:w="9242" w:type="dxa"/>
          </w:tcPr>
          <w:p w:rsidR="0082693D" w:rsidRPr="0082693D" w:rsidRDefault="0082693D" w:rsidP="0082693D">
            <w:pPr>
              <w:rPr>
                <w:rFonts w:asciiTheme="minorHAnsi" w:hAnsiTheme="minorHAnsi"/>
                <w:b/>
                <w:sz w:val="24"/>
              </w:rPr>
            </w:pPr>
            <w:r w:rsidRPr="0082693D">
              <w:rPr>
                <w:rFonts w:asciiTheme="minorHAnsi" w:hAnsiTheme="minorHAnsi"/>
                <w:b/>
                <w:sz w:val="24"/>
              </w:rPr>
              <w:lastRenderedPageBreak/>
              <w:t xml:space="preserve">Working Relationships: </w:t>
            </w:r>
          </w:p>
        </w:tc>
      </w:tr>
      <w:tr w:rsidR="0082693D" w:rsidRPr="0082693D" w:rsidTr="00647C6D">
        <w:tc>
          <w:tcPr>
            <w:tcW w:w="9242" w:type="dxa"/>
          </w:tcPr>
          <w:p w:rsidR="0082693D" w:rsidRPr="0082693D" w:rsidRDefault="0082693D" w:rsidP="0082693D">
            <w:pPr>
              <w:pStyle w:val="ListParagraph"/>
              <w:numPr>
                <w:ilvl w:val="0"/>
                <w:numId w:val="6"/>
              </w:numPr>
              <w:spacing w:after="0"/>
              <w:rPr>
                <w:rFonts w:asciiTheme="minorHAnsi" w:eastAsia="Times New Roman" w:hAnsiTheme="minorHAnsi"/>
                <w:sz w:val="24"/>
                <w:szCs w:val="24"/>
                <w:lang w:eastAsia="en-GB"/>
              </w:rPr>
            </w:pPr>
            <w:r w:rsidRPr="0082693D">
              <w:rPr>
                <w:rFonts w:asciiTheme="minorHAnsi" w:eastAsia="Times New Roman" w:hAnsiTheme="minorHAnsi"/>
                <w:sz w:val="24"/>
                <w:szCs w:val="24"/>
                <w:lang w:eastAsia="en-GB"/>
              </w:rPr>
              <w:t>Managed by Professor Geoff Pilkington (Head of the Brain Tumour Research Centre)</w:t>
            </w:r>
          </w:p>
          <w:p w:rsidR="0082693D" w:rsidRPr="0082693D" w:rsidRDefault="0082693D" w:rsidP="0082693D">
            <w:pPr>
              <w:widowControl/>
              <w:numPr>
                <w:ilvl w:val="0"/>
                <w:numId w:val="6"/>
              </w:numPr>
              <w:autoSpaceDE/>
              <w:autoSpaceDN/>
              <w:adjustRightInd/>
              <w:rPr>
                <w:rFonts w:asciiTheme="minorHAnsi" w:hAnsiTheme="minorHAnsi"/>
                <w:sz w:val="24"/>
                <w:lang w:eastAsia="en-GB"/>
              </w:rPr>
            </w:pPr>
            <w:r w:rsidRPr="0082693D">
              <w:rPr>
                <w:rFonts w:asciiTheme="minorHAnsi" w:hAnsiTheme="minorHAnsi"/>
                <w:sz w:val="24"/>
                <w:lang w:eastAsia="en-GB"/>
              </w:rPr>
              <w:t>Working with other researchers in the team and Faculty and with research collaborators both within the UK and overseas</w:t>
            </w:r>
          </w:p>
          <w:p w:rsidR="0082693D" w:rsidRPr="0082693D" w:rsidRDefault="0082693D" w:rsidP="0082693D">
            <w:pPr>
              <w:widowControl/>
              <w:numPr>
                <w:ilvl w:val="0"/>
                <w:numId w:val="6"/>
              </w:numPr>
              <w:autoSpaceDE/>
              <w:autoSpaceDN/>
              <w:adjustRightInd/>
              <w:rPr>
                <w:rFonts w:asciiTheme="minorHAnsi" w:hAnsiTheme="minorHAnsi"/>
                <w:sz w:val="24"/>
                <w:lang w:eastAsia="en-GB"/>
              </w:rPr>
            </w:pPr>
            <w:r w:rsidRPr="0082693D">
              <w:rPr>
                <w:rFonts w:asciiTheme="minorHAnsi" w:hAnsiTheme="minorHAnsi"/>
                <w:sz w:val="24"/>
                <w:lang w:eastAsia="en-GB"/>
              </w:rPr>
              <w:t>Liaising with research and academic colleagues and support/technical staff on day-to-day issues</w:t>
            </w:r>
          </w:p>
          <w:p w:rsidR="0082693D" w:rsidRPr="0082693D" w:rsidRDefault="0082693D" w:rsidP="0082693D">
            <w:pPr>
              <w:widowControl/>
              <w:numPr>
                <w:ilvl w:val="0"/>
                <w:numId w:val="6"/>
              </w:numPr>
              <w:autoSpaceDE/>
              <w:autoSpaceDN/>
              <w:adjustRightInd/>
              <w:rPr>
                <w:rFonts w:asciiTheme="minorHAnsi" w:hAnsiTheme="minorHAnsi"/>
                <w:sz w:val="24"/>
              </w:rPr>
            </w:pPr>
            <w:r w:rsidRPr="0082693D">
              <w:rPr>
                <w:rFonts w:asciiTheme="minorHAnsi" w:hAnsiTheme="minorHAnsi"/>
                <w:sz w:val="24"/>
                <w:lang w:eastAsia="en-GB"/>
              </w:rPr>
              <w:t>Managing research students/assistants/associates operating in the same laboratory/department</w:t>
            </w:r>
          </w:p>
        </w:tc>
      </w:tr>
    </w:tbl>
    <w:p w:rsidR="0082693D" w:rsidRPr="0082693D" w:rsidRDefault="0082693D" w:rsidP="0082693D">
      <w:pPr>
        <w:rPr>
          <w:rFonts w:asciiTheme="minorHAnsi" w:hAnsiTheme="minorHAnsi"/>
          <w:sz w:val="24"/>
        </w:rPr>
      </w:pPr>
    </w:p>
    <w:p w:rsidR="0082693D" w:rsidRDefault="0082693D">
      <w:pPr>
        <w:widowControl/>
        <w:autoSpaceDE/>
        <w:autoSpaceDN/>
        <w:adjustRightInd/>
        <w:rPr>
          <w:rFonts w:asciiTheme="minorHAnsi" w:hAnsiTheme="minorHAnsi"/>
          <w:sz w:val="24"/>
        </w:rPr>
      </w:pPr>
      <w:r>
        <w:rPr>
          <w:rFonts w:asciiTheme="minorHAnsi" w:hAnsiTheme="minorHAnsi"/>
          <w:sz w:val="24"/>
        </w:rPr>
        <w:br w:type="page"/>
      </w:r>
    </w:p>
    <w:p w:rsidR="0082693D" w:rsidRPr="0082693D" w:rsidRDefault="0082693D" w:rsidP="0082693D">
      <w:pPr>
        <w:rPr>
          <w:rFonts w:asciiTheme="minorHAnsi" w:hAnsiTheme="minorHAnsi"/>
          <w:sz w:val="24"/>
        </w:rPr>
      </w:pPr>
    </w:p>
    <w:p w:rsidR="0082693D" w:rsidRPr="0082693D" w:rsidRDefault="0082693D" w:rsidP="0082693D">
      <w:pPr>
        <w:pStyle w:val="ListParagraph"/>
        <w:numPr>
          <w:ilvl w:val="0"/>
          <w:numId w:val="2"/>
        </w:numPr>
        <w:rPr>
          <w:rFonts w:asciiTheme="minorHAnsi" w:hAnsiTheme="minorHAnsi"/>
          <w:b/>
          <w:sz w:val="24"/>
          <w:szCs w:val="24"/>
        </w:rPr>
      </w:pPr>
      <w:r w:rsidRPr="0082693D">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82693D" w:rsidRPr="0082693D" w:rsidTr="00647C6D">
        <w:tc>
          <w:tcPr>
            <w:tcW w:w="817" w:type="dxa"/>
          </w:tcPr>
          <w:p w:rsidR="0082693D" w:rsidRPr="0082693D" w:rsidRDefault="0082693D" w:rsidP="00647C6D">
            <w:pPr>
              <w:rPr>
                <w:rFonts w:asciiTheme="minorHAnsi" w:hAnsiTheme="minorHAnsi"/>
                <w:b/>
                <w:sz w:val="24"/>
              </w:rPr>
            </w:pPr>
            <w:r w:rsidRPr="0082693D">
              <w:rPr>
                <w:rFonts w:asciiTheme="minorHAnsi" w:hAnsiTheme="minorHAnsi"/>
                <w:b/>
                <w:sz w:val="24"/>
              </w:rPr>
              <w:t>No</w:t>
            </w:r>
          </w:p>
        </w:tc>
        <w:tc>
          <w:tcPr>
            <w:tcW w:w="6095" w:type="dxa"/>
          </w:tcPr>
          <w:p w:rsidR="0082693D" w:rsidRPr="0082693D" w:rsidRDefault="0082693D" w:rsidP="00647C6D">
            <w:pPr>
              <w:rPr>
                <w:rFonts w:asciiTheme="minorHAnsi" w:hAnsiTheme="minorHAnsi"/>
                <w:b/>
                <w:sz w:val="24"/>
              </w:rPr>
            </w:pPr>
            <w:r w:rsidRPr="0082693D">
              <w:rPr>
                <w:rFonts w:asciiTheme="minorHAnsi" w:hAnsiTheme="minorHAnsi"/>
                <w:b/>
                <w:sz w:val="24"/>
              </w:rPr>
              <w:t xml:space="preserve">Attributes - </w:t>
            </w:r>
          </w:p>
        </w:tc>
        <w:tc>
          <w:tcPr>
            <w:tcW w:w="993" w:type="dxa"/>
          </w:tcPr>
          <w:p w:rsidR="0082693D" w:rsidRPr="0082693D" w:rsidRDefault="0082693D" w:rsidP="00647C6D">
            <w:pPr>
              <w:rPr>
                <w:rFonts w:asciiTheme="minorHAnsi" w:hAnsiTheme="minorHAnsi"/>
                <w:b/>
                <w:sz w:val="24"/>
              </w:rPr>
            </w:pPr>
            <w:r w:rsidRPr="0082693D">
              <w:rPr>
                <w:rFonts w:asciiTheme="minorHAnsi" w:hAnsiTheme="minorHAnsi"/>
                <w:b/>
                <w:sz w:val="24"/>
              </w:rPr>
              <w:t>Rating</w:t>
            </w:r>
          </w:p>
        </w:tc>
        <w:tc>
          <w:tcPr>
            <w:tcW w:w="1337" w:type="dxa"/>
          </w:tcPr>
          <w:p w:rsidR="0082693D" w:rsidRPr="0082693D" w:rsidRDefault="0082693D" w:rsidP="00647C6D">
            <w:pPr>
              <w:rPr>
                <w:rFonts w:asciiTheme="minorHAnsi" w:hAnsiTheme="minorHAnsi"/>
                <w:b/>
                <w:sz w:val="24"/>
              </w:rPr>
            </w:pPr>
            <w:r w:rsidRPr="0082693D">
              <w:rPr>
                <w:rFonts w:asciiTheme="minorHAnsi" w:hAnsiTheme="minorHAnsi"/>
                <w:b/>
                <w:sz w:val="24"/>
              </w:rPr>
              <w:t>Source</w:t>
            </w:r>
          </w:p>
        </w:tc>
      </w:tr>
      <w:tr w:rsidR="0082693D" w:rsidRPr="0082693D" w:rsidTr="00647C6D">
        <w:tc>
          <w:tcPr>
            <w:tcW w:w="817" w:type="dxa"/>
          </w:tcPr>
          <w:p w:rsidR="0082693D" w:rsidRPr="0082693D" w:rsidRDefault="0082693D" w:rsidP="00647C6D">
            <w:pPr>
              <w:rPr>
                <w:rFonts w:asciiTheme="minorHAnsi" w:hAnsiTheme="minorHAnsi"/>
                <w:b/>
                <w:sz w:val="24"/>
              </w:rPr>
            </w:pPr>
            <w:r w:rsidRPr="0082693D">
              <w:rPr>
                <w:rFonts w:asciiTheme="minorHAnsi" w:hAnsiTheme="minorHAnsi"/>
                <w:b/>
                <w:sz w:val="24"/>
              </w:rPr>
              <w:t>1.</w:t>
            </w:r>
          </w:p>
        </w:tc>
        <w:tc>
          <w:tcPr>
            <w:tcW w:w="6095" w:type="dxa"/>
          </w:tcPr>
          <w:p w:rsidR="0082693D" w:rsidRPr="0082693D" w:rsidRDefault="0082693D" w:rsidP="00647C6D">
            <w:pPr>
              <w:rPr>
                <w:rFonts w:asciiTheme="minorHAnsi" w:hAnsiTheme="minorHAnsi"/>
                <w:b/>
                <w:sz w:val="24"/>
              </w:rPr>
            </w:pPr>
            <w:r w:rsidRPr="0082693D">
              <w:rPr>
                <w:rFonts w:asciiTheme="minorHAnsi" w:hAnsiTheme="minorHAnsi"/>
                <w:b/>
                <w:sz w:val="24"/>
              </w:rPr>
              <w:t>Specific Knowledge &amp; Experience</w:t>
            </w:r>
          </w:p>
        </w:tc>
        <w:tc>
          <w:tcPr>
            <w:tcW w:w="993" w:type="dxa"/>
          </w:tcPr>
          <w:p w:rsidR="0082693D" w:rsidRPr="0082693D" w:rsidRDefault="0082693D" w:rsidP="00647C6D">
            <w:pPr>
              <w:rPr>
                <w:rFonts w:asciiTheme="minorHAnsi" w:hAnsiTheme="minorHAnsi"/>
                <w:sz w:val="24"/>
              </w:rPr>
            </w:pPr>
          </w:p>
        </w:tc>
        <w:tc>
          <w:tcPr>
            <w:tcW w:w="1337" w:type="dxa"/>
          </w:tcPr>
          <w:p w:rsidR="0082693D" w:rsidRPr="0082693D" w:rsidRDefault="0082693D" w:rsidP="00647C6D">
            <w:pPr>
              <w:rPr>
                <w:rFonts w:asciiTheme="minorHAnsi" w:hAnsiTheme="minorHAnsi"/>
                <w:sz w:val="24"/>
              </w:rPr>
            </w:pP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sz w:val="24"/>
              </w:rPr>
            </w:pPr>
            <w:r w:rsidRPr="0082693D">
              <w:rPr>
                <w:rFonts w:asciiTheme="minorHAnsi" w:hAnsiTheme="minorHAnsi"/>
                <w:sz w:val="24"/>
              </w:rPr>
              <w:t>Experience in cellular and molecular neuro-oncology</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E</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sz w:val="24"/>
              </w:rPr>
            </w:pPr>
            <w:r w:rsidRPr="0082693D">
              <w:rPr>
                <w:rFonts w:asciiTheme="minorHAnsi" w:hAnsiTheme="minorHAnsi"/>
                <w:sz w:val="24"/>
              </w:rPr>
              <w:t>Experience of writing research funding applications</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E</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sz w:val="24"/>
              </w:rPr>
            </w:pPr>
            <w:r w:rsidRPr="0082693D">
              <w:rPr>
                <w:rFonts w:asciiTheme="minorHAnsi" w:hAnsiTheme="minorHAnsi"/>
                <w:sz w:val="24"/>
              </w:rPr>
              <w:t>A strong track record in publishing papers in the field of neuro-oncology</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E</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sz w:val="24"/>
              </w:rPr>
            </w:pPr>
            <w:r w:rsidRPr="0082693D">
              <w:rPr>
                <w:rFonts w:asciiTheme="minorHAnsi" w:hAnsiTheme="minorHAnsi"/>
                <w:sz w:val="24"/>
              </w:rPr>
              <w:t>Ongoing research experience in paediatric neuro-oncology</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E</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sz w:val="24"/>
              </w:rPr>
            </w:pPr>
            <w:r w:rsidRPr="0082693D">
              <w:rPr>
                <w:rFonts w:asciiTheme="minorHAnsi" w:hAnsiTheme="minorHAnsi"/>
                <w:sz w:val="24"/>
              </w:rPr>
              <w:t>A strong track record of publishing papers in the field of paediatric neuro-oncology</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D</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sz w:val="24"/>
              </w:rPr>
            </w:pPr>
            <w:r w:rsidRPr="0082693D">
              <w:rPr>
                <w:rFonts w:asciiTheme="minorHAnsi" w:hAnsiTheme="minorHAnsi"/>
                <w:sz w:val="24"/>
              </w:rPr>
              <w:t>Previous experience of managing staff</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D</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color w:val="808080"/>
                <w:sz w:val="24"/>
              </w:rPr>
            </w:pPr>
            <w:r w:rsidRPr="0082693D">
              <w:rPr>
                <w:rFonts w:asciiTheme="minorHAnsi" w:hAnsiTheme="minorHAnsi"/>
                <w:sz w:val="24"/>
              </w:rPr>
              <w:t>Previous experience of successfully managing a research project through to completion</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D</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r w:rsidR="0082693D" w:rsidRPr="0082693D" w:rsidTr="00647C6D">
        <w:tc>
          <w:tcPr>
            <w:tcW w:w="817" w:type="dxa"/>
          </w:tcPr>
          <w:p w:rsidR="0082693D" w:rsidRPr="0082693D" w:rsidRDefault="0082693D" w:rsidP="00647C6D">
            <w:pPr>
              <w:rPr>
                <w:rFonts w:asciiTheme="minorHAnsi" w:hAnsiTheme="minorHAnsi"/>
                <w:b/>
                <w:sz w:val="24"/>
              </w:rPr>
            </w:pPr>
            <w:r w:rsidRPr="0082693D">
              <w:rPr>
                <w:rFonts w:asciiTheme="minorHAnsi" w:hAnsiTheme="minorHAnsi"/>
                <w:b/>
                <w:sz w:val="24"/>
              </w:rPr>
              <w:t>2.</w:t>
            </w:r>
          </w:p>
        </w:tc>
        <w:tc>
          <w:tcPr>
            <w:tcW w:w="6095" w:type="dxa"/>
          </w:tcPr>
          <w:p w:rsidR="0082693D" w:rsidRPr="0082693D" w:rsidRDefault="0082693D" w:rsidP="00647C6D">
            <w:pPr>
              <w:rPr>
                <w:rFonts w:asciiTheme="minorHAnsi" w:hAnsiTheme="minorHAnsi"/>
                <w:b/>
                <w:sz w:val="24"/>
              </w:rPr>
            </w:pPr>
            <w:r w:rsidRPr="0082693D">
              <w:rPr>
                <w:rFonts w:asciiTheme="minorHAnsi" w:hAnsiTheme="minorHAnsi"/>
                <w:b/>
                <w:sz w:val="24"/>
              </w:rPr>
              <w:t>Skills &amp; Abilities</w:t>
            </w:r>
          </w:p>
        </w:tc>
        <w:tc>
          <w:tcPr>
            <w:tcW w:w="993" w:type="dxa"/>
          </w:tcPr>
          <w:p w:rsidR="0082693D" w:rsidRPr="0082693D" w:rsidRDefault="0082693D" w:rsidP="00647C6D">
            <w:pPr>
              <w:rPr>
                <w:rFonts w:asciiTheme="minorHAnsi" w:hAnsiTheme="minorHAnsi"/>
                <w:sz w:val="24"/>
              </w:rPr>
            </w:pPr>
          </w:p>
        </w:tc>
        <w:tc>
          <w:tcPr>
            <w:tcW w:w="1337" w:type="dxa"/>
          </w:tcPr>
          <w:p w:rsidR="0082693D" w:rsidRPr="0082693D" w:rsidRDefault="0082693D" w:rsidP="00647C6D">
            <w:pPr>
              <w:rPr>
                <w:rFonts w:asciiTheme="minorHAnsi" w:hAnsiTheme="minorHAnsi"/>
                <w:sz w:val="24"/>
              </w:rPr>
            </w:pP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sz w:val="24"/>
              </w:rPr>
            </w:pPr>
            <w:r w:rsidRPr="0082693D">
              <w:rPr>
                <w:rFonts w:asciiTheme="minorHAnsi" w:hAnsiTheme="minorHAnsi"/>
                <w:sz w:val="24"/>
              </w:rPr>
              <w:t>Ability to predict and solve problems when they occur</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E</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sz w:val="24"/>
              </w:rPr>
            </w:pPr>
            <w:r w:rsidRPr="0082693D">
              <w:rPr>
                <w:rFonts w:asciiTheme="minorHAnsi" w:hAnsiTheme="minorHAnsi"/>
                <w:sz w:val="24"/>
              </w:rPr>
              <w:t>Ability to plan, organise and prioritise workloads</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E</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sz w:val="24"/>
              </w:rPr>
            </w:pPr>
            <w:r w:rsidRPr="0082693D">
              <w:rPr>
                <w:rFonts w:asciiTheme="minorHAnsi" w:hAnsiTheme="minorHAnsi"/>
                <w:sz w:val="24"/>
              </w:rPr>
              <w:t>Good communication and interpersonal skills</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E</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sz w:val="24"/>
              </w:rPr>
            </w:pPr>
            <w:r w:rsidRPr="0082693D">
              <w:rPr>
                <w:rFonts w:asciiTheme="minorHAnsi" w:hAnsiTheme="minorHAnsi"/>
                <w:sz w:val="24"/>
              </w:rPr>
              <w:t>Good report writing skills</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E</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sz w:val="24"/>
              </w:rPr>
            </w:pPr>
            <w:r w:rsidRPr="0082693D">
              <w:rPr>
                <w:rFonts w:asciiTheme="minorHAnsi" w:hAnsiTheme="minorHAnsi"/>
                <w:sz w:val="24"/>
              </w:rPr>
              <w:t>Statistical data analysis skills</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E</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sz w:val="24"/>
              </w:rPr>
            </w:pPr>
            <w:r w:rsidRPr="0082693D">
              <w:rPr>
                <w:rFonts w:asciiTheme="minorHAnsi" w:hAnsiTheme="minorHAnsi"/>
                <w:sz w:val="24"/>
              </w:rPr>
              <w:t>Excellent presentation skills</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E</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sz w:val="24"/>
              </w:rPr>
            </w:pPr>
            <w:r w:rsidRPr="0082693D">
              <w:rPr>
                <w:rFonts w:asciiTheme="minorHAnsi" w:hAnsiTheme="minorHAnsi"/>
                <w:sz w:val="24"/>
              </w:rPr>
              <w:t>Project Management skills</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D</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r w:rsidR="0082693D" w:rsidRPr="0082693D" w:rsidTr="00647C6D">
        <w:tc>
          <w:tcPr>
            <w:tcW w:w="817" w:type="dxa"/>
          </w:tcPr>
          <w:p w:rsidR="0082693D" w:rsidRPr="0082693D" w:rsidRDefault="0082693D" w:rsidP="00647C6D">
            <w:pPr>
              <w:rPr>
                <w:rFonts w:asciiTheme="minorHAnsi" w:hAnsiTheme="minorHAnsi"/>
                <w:b/>
                <w:sz w:val="24"/>
              </w:rPr>
            </w:pPr>
            <w:r w:rsidRPr="0082693D">
              <w:rPr>
                <w:rFonts w:asciiTheme="minorHAnsi" w:hAnsiTheme="minorHAnsi"/>
                <w:b/>
                <w:sz w:val="24"/>
              </w:rPr>
              <w:t xml:space="preserve">3. </w:t>
            </w:r>
          </w:p>
        </w:tc>
        <w:tc>
          <w:tcPr>
            <w:tcW w:w="6095" w:type="dxa"/>
          </w:tcPr>
          <w:p w:rsidR="0082693D" w:rsidRPr="0082693D" w:rsidRDefault="0082693D" w:rsidP="00647C6D">
            <w:pPr>
              <w:rPr>
                <w:rFonts w:asciiTheme="minorHAnsi" w:hAnsiTheme="minorHAnsi"/>
                <w:b/>
                <w:sz w:val="24"/>
              </w:rPr>
            </w:pPr>
            <w:r w:rsidRPr="0082693D">
              <w:rPr>
                <w:rFonts w:asciiTheme="minorHAnsi" w:hAnsiTheme="minorHAnsi"/>
                <w:b/>
                <w:sz w:val="24"/>
              </w:rPr>
              <w:t>Qualifications, Education &amp; Training</w:t>
            </w:r>
          </w:p>
        </w:tc>
        <w:tc>
          <w:tcPr>
            <w:tcW w:w="993" w:type="dxa"/>
          </w:tcPr>
          <w:p w:rsidR="0082693D" w:rsidRPr="0082693D" w:rsidRDefault="0082693D" w:rsidP="00647C6D">
            <w:pPr>
              <w:rPr>
                <w:rFonts w:asciiTheme="minorHAnsi" w:hAnsiTheme="minorHAnsi"/>
                <w:sz w:val="24"/>
              </w:rPr>
            </w:pPr>
          </w:p>
        </w:tc>
        <w:tc>
          <w:tcPr>
            <w:tcW w:w="1337" w:type="dxa"/>
          </w:tcPr>
          <w:p w:rsidR="0082693D" w:rsidRPr="0082693D" w:rsidRDefault="0082693D" w:rsidP="00647C6D">
            <w:pPr>
              <w:rPr>
                <w:rFonts w:asciiTheme="minorHAnsi" w:hAnsiTheme="minorHAnsi"/>
                <w:sz w:val="24"/>
              </w:rPr>
            </w:pP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sz w:val="24"/>
              </w:rPr>
            </w:pPr>
            <w:r w:rsidRPr="0082693D">
              <w:rPr>
                <w:rFonts w:asciiTheme="minorHAnsi" w:hAnsiTheme="minorHAnsi"/>
                <w:sz w:val="24"/>
              </w:rPr>
              <w:t xml:space="preserve">Completed PhD in relevant subject </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E</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r w:rsidR="0082693D" w:rsidRPr="0082693D" w:rsidTr="00647C6D">
        <w:tc>
          <w:tcPr>
            <w:tcW w:w="817" w:type="dxa"/>
          </w:tcPr>
          <w:p w:rsidR="0082693D" w:rsidRPr="0082693D" w:rsidRDefault="0082693D" w:rsidP="00647C6D">
            <w:pPr>
              <w:rPr>
                <w:rFonts w:asciiTheme="minorHAnsi" w:hAnsiTheme="minorHAnsi"/>
                <w:b/>
                <w:sz w:val="24"/>
              </w:rPr>
            </w:pPr>
            <w:r w:rsidRPr="0082693D">
              <w:rPr>
                <w:rFonts w:asciiTheme="minorHAnsi" w:hAnsiTheme="minorHAnsi"/>
                <w:b/>
                <w:sz w:val="24"/>
              </w:rPr>
              <w:t>4.</w:t>
            </w:r>
          </w:p>
        </w:tc>
        <w:tc>
          <w:tcPr>
            <w:tcW w:w="6095" w:type="dxa"/>
          </w:tcPr>
          <w:p w:rsidR="0082693D" w:rsidRPr="0082693D" w:rsidRDefault="0082693D" w:rsidP="00647C6D">
            <w:pPr>
              <w:rPr>
                <w:rFonts w:asciiTheme="minorHAnsi" w:hAnsiTheme="minorHAnsi"/>
                <w:b/>
                <w:sz w:val="24"/>
              </w:rPr>
            </w:pPr>
            <w:r w:rsidRPr="0082693D">
              <w:rPr>
                <w:rFonts w:asciiTheme="minorHAnsi" w:hAnsiTheme="minorHAnsi"/>
                <w:b/>
                <w:sz w:val="24"/>
              </w:rPr>
              <w:t>Other Requirements</w:t>
            </w:r>
          </w:p>
        </w:tc>
        <w:tc>
          <w:tcPr>
            <w:tcW w:w="993" w:type="dxa"/>
          </w:tcPr>
          <w:p w:rsidR="0082693D" w:rsidRPr="0082693D" w:rsidRDefault="0082693D" w:rsidP="00647C6D">
            <w:pPr>
              <w:rPr>
                <w:rFonts w:asciiTheme="minorHAnsi" w:hAnsiTheme="minorHAnsi"/>
                <w:sz w:val="24"/>
              </w:rPr>
            </w:pPr>
          </w:p>
        </w:tc>
        <w:tc>
          <w:tcPr>
            <w:tcW w:w="1337" w:type="dxa"/>
          </w:tcPr>
          <w:p w:rsidR="0082693D" w:rsidRPr="0082693D" w:rsidRDefault="0082693D" w:rsidP="00647C6D">
            <w:pPr>
              <w:rPr>
                <w:rFonts w:asciiTheme="minorHAnsi" w:hAnsiTheme="minorHAnsi"/>
                <w:sz w:val="24"/>
              </w:rPr>
            </w:pP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sz w:val="24"/>
              </w:rPr>
            </w:pPr>
            <w:r w:rsidRPr="0082693D">
              <w:rPr>
                <w:rFonts w:asciiTheme="minorHAnsi" w:hAnsiTheme="minorHAnsi"/>
                <w:sz w:val="24"/>
              </w:rPr>
              <w:t>Ability to motivate and engage others in research</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E</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sz w:val="24"/>
              </w:rPr>
            </w:pPr>
            <w:r w:rsidRPr="0082693D">
              <w:rPr>
                <w:rFonts w:asciiTheme="minorHAnsi" w:hAnsiTheme="minorHAnsi"/>
                <w:sz w:val="24"/>
              </w:rPr>
              <w:t>Ability to work on own initiative and as part of a team</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E</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r w:rsidR="0082693D" w:rsidRPr="0082693D" w:rsidTr="00647C6D">
        <w:tc>
          <w:tcPr>
            <w:tcW w:w="817" w:type="dxa"/>
          </w:tcPr>
          <w:p w:rsidR="0082693D" w:rsidRPr="0082693D" w:rsidRDefault="0082693D" w:rsidP="00647C6D">
            <w:pPr>
              <w:rPr>
                <w:rFonts w:asciiTheme="minorHAnsi" w:hAnsiTheme="minorHAnsi"/>
                <w:sz w:val="24"/>
              </w:rPr>
            </w:pPr>
          </w:p>
        </w:tc>
        <w:tc>
          <w:tcPr>
            <w:tcW w:w="6095" w:type="dxa"/>
          </w:tcPr>
          <w:p w:rsidR="0082693D" w:rsidRPr="0082693D" w:rsidRDefault="0082693D" w:rsidP="00647C6D">
            <w:pPr>
              <w:rPr>
                <w:rFonts w:asciiTheme="minorHAnsi" w:hAnsiTheme="minorHAnsi"/>
                <w:sz w:val="24"/>
              </w:rPr>
            </w:pPr>
            <w:r w:rsidRPr="0082693D">
              <w:rPr>
                <w:rFonts w:asciiTheme="minorHAnsi" w:hAnsiTheme="minorHAnsi"/>
                <w:sz w:val="24"/>
              </w:rPr>
              <w:t>Ability to work to tight deadlines</w:t>
            </w:r>
          </w:p>
        </w:tc>
        <w:tc>
          <w:tcPr>
            <w:tcW w:w="993" w:type="dxa"/>
          </w:tcPr>
          <w:p w:rsidR="0082693D" w:rsidRPr="0082693D" w:rsidRDefault="0082693D" w:rsidP="00647C6D">
            <w:pPr>
              <w:rPr>
                <w:rFonts w:asciiTheme="minorHAnsi" w:hAnsiTheme="minorHAnsi"/>
                <w:sz w:val="24"/>
              </w:rPr>
            </w:pPr>
            <w:r w:rsidRPr="0082693D">
              <w:rPr>
                <w:rFonts w:asciiTheme="minorHAnsi" w:hAnsiTheme="minorHAnsi"/>
                <w:sz w:val="24"/>
              </w:rPr>
              <w:t>E</w:t>
            </w:r>
          </w:p>
        </w:tc>
        <w:tc>
          <w:tcPr>
            <w:tcW w:w="1337" w:type="dxa"/>
          </w:tcPr>
          <w:p w:rsidR="0082693D" w:rsidRPr="0082693D" w:rsidRDefault="0082693D" w:rsidP="00647C6D">
            <w:pPr>
              <w:rPr>
                <w:rFonts w:asciiTheme="minorHAnsi" w:hAnsiTheme="minorHAnsi"/>
                <w:sz w:val="24"/>
              </w:rPr>
            </w:pPr>
            <w:r w:rsidRPr="0082693D">
              <w:rPr>
                <w:rFonts w:asciiTheme="minorHAnsi" w:hAnsiTheme="minorHAnsi"/>
                <w:sz w:val="24"/>
              </w:rPr>
              <w:t>AF, S</w:t>
            </w:r>
          </w:p>
        </w:tc>
      </w:tr>
    </w:tbl>
    <w:p w:rsidR="0082693D" w:rsidRPr="0082693D" w:rsidRDefault="0082693D" w:rsidP="0082693D">
      <w:pPr>
        <w:rPr>
          <w:rFonts w:asciiTheme="minorHAnsi" w:hAnsiTheme="minorHAnsi"/>
          <w:sz w:val="24"/>
        </w:rPr>
      </w:pPr>
    </w:p>
    <w:p w:rsidR="0082693D" w:rsidRPr="0082693D" w:rsidRDefault="0082693D" w:rsidP="0082693D">
      <w:pPr>
        <w:rPr>
          <w:rFonts w:asciiTheme="minorHAnsi" w:hAnsiTheme="minorHAnsi"/>
          <w:b/>
          <w:sz w:val="24"/>
        </w:rPr>
      </w:pPr>
      <w:r w:rsidRPr="0082693D">
        <w:rPr>
          <w:rFonts w:asciiTheme="minorHAnsi" w:hAnsiTheme="minorHAnsi"/>
          <w:b/>
          <w:sz w:val="24"/>
        </w:rPr>
        <w:t xml:space="preserve">Legend  </w:t>
      </w:r>
    </w:p>
    <w:p w:rsidR="0082693D" w:rsidRPr="0082693D" w:rsidRDefault="0082693D" w:rsidP="0082693D">
      <w:pPr>
        <w:rPr>
          <w:rFonts w:asciiTheme="minorHAnsi" w:hAnsiTheme="minorHAnsi"/>
          <w:sz w:val="24"/>
        </w:rPr>
      </w:pPr>
      <w:r w:rsidRPr="0082693D">
        <w:rPr>
          <w:rFonts w:asciiTheme="minorHAnsi" w:hAnsiTheme="minorHAnsi"/>
          <w:sz w:val="24"/>
        </w:rPr>
        <w:t>Rating of attribute: E = essential; D = desirable</w:t>
      </w:r>
    </w:p>
    <w:p w:rsidR="0082693D" w:rsidRPr="0082693D" w:rsidRDefault="0082693D" w:rsidP="0082693D">
      <w:pPr>
        <w:rPr>
          <w:rFonts w:asciiTheme="minorHAnsi" w:hAnsiTheme="minorHAnsi"/>
          <w:sz w:val="24"/>
        </w:rPr>
      </w:pPr>
      <w:r w:rsidRPr="0082693D">
        <w:rPr>
          <w:rFonts w:asciiTheme="minorHAnsi" w:hAnsiTheme="minorHAnsi"/>
          <w:sz w:val="24"/>
        </w:rPr>
        <w:t>Source of evidence: AF = Application Form; S = Selection Programme (including Test, Presentation, References)</w:t>
      </w:r>
    </w:p>
    <w:p w:rsidR="0082693D" w:rsidRPr="0082693D" w:rsidRDefault="0082693D" w:rsidP="0082693D">
      <w:pPr>
        <w:rPr>
          <w:rFonts w:asciiTheme="minorHAnsi" w:hAnsiTheme="minorHAnsi"/>
          <w:sz w:val="24"/>
        </w:rPr>
      </w:pPr>
    </w:p>
    <w:p w:rsidR="0082693D" w:rsidRPr="0082693D" w:rsidRDefault="0082693D" w:rsidP="0082693D">
      <w:pPr>
        <w:rPr>
          <w:rFonts w:asciiTheme="minorHAnsi" w:hAnsiTheme="minorHAnsi"/>
          <w:b/>
          <w:sz w:val="24"/>
        </w:rPr>
      </w:pPr>
      <w:r w:rsidRPr="0082693D">
        <w:rPr>
          <w:rFonts w:asciiTheme="minorHAnsi" w:hAnsiTheme="minorHAnsi"/>
          <w:b/>
          <w:sz w:val="24"/>
        </w:rPr>
        <w:br w:type="page"/>
      </w:r>
      <w:r w:rsidRPr="0082693D">
        <w:rPr>
          <w:rFonts w:asciiTheme="minorHAnsi" w:hAnsiTheme="minorHAnsi"/>
          <w:b/>
          <w:sz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2693D" w:rsidRPr="0082693D" w:rsidTr="00647C6D">
        <w:trPr>
          <w:cantSplit/>
        </w:trPr>
        <w:tc>
          <w:tcPr>
            <w:tcW w:w="9214" w:type="dxa"/>
            <w:gridSpan w:val="4"/>
          </w:tcPr>
          <w:p w:rsidR="0082693D" w:rsidRPr="0082693D" w:rsidRDefault="0082693D" w:rsidP="00647C6D">
            <w:pPr>
              <w:pStyle w:val="Closing"/>
              <w:spacing w:before="120" w:after="100" w:afterAutospacing="1" w:line="240" w:lineRule="auto"/>
              <w:ind w:left="0"/>
              <w:jc w:val="center"/>
              <w:rPr>
                <w:rFonts w:asciiTheme="minorHAnsi" w:hAnsiTheme="minorHAnsi" w:cs="Arial"/>
                <w:b/>
                <w:bCs/>
                <w:sz w:val="24"/>
                <w:szCs w:val="24"/>
              </w:rPr>
            </w:pPr>
            <w:r w:rsidRPr="0082693D">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82693D">
                <w:rPr>
                  <w:rStyle w:val="Hyperlink"/>
                  <w:rFonts w:asciiTheme="minorHAnsi" w:eastAsia="Calibri" w:hAnsiTheme="minorHAnsi" w:cs="Arial"/>
                  <w:b/>
                  <w:bCs/>
                  <w:sz w:val="24"/>
                  <w:szCs w:val="24"/>
                </w:rPr>
                <w:t>Job Hazard Information</w:t>
              </w:r>
            </w:hyperlink>
            <w:r w:rsidRPr="0082693D">
              <w:rPr>
                <w:rFonts w:asciiTheme="minorHAnsi" w:hAnsiTheme="minorHAnsi" w:cs="Arial"/>
                <w:b/>
                <w:bCs/>
                <w:sz w:val="24"/>
                <w:szCs w:val="24"/>
              </w:rPr>
              <w:t xml:space="preserve"> document in order to do this. </w:t>
            </w:r>
          </w:p>
        </w:tc>
      </w:tr>
      <w:tr w:rsidR="0082693D" w:rsidRPr="0082693D" w:rsidTr="00647C6D">
        <w:trPr>
          <w:trHeight w:val="560"/>
        </w:trPr>
        <w:tc>
          <w:tcPr>
            <w:tcW w:w="4114" w:type="dxa"/>
            <w:tcBorders>
              <w:right w:val="nil"/>
            </w:tcBorders>
          </w:tcPr>
          <w:p w:rsidR="0082693D" w:rsidRPr="0082693D" w:rsidRDefault="0082693D" w:rsidP="0082693D">
            <w:pPr>
              <w:pStyle w:val="Closing"/>
              <w:numPr>
                <w:ilvl w:val="0"/>
                <w:numId w:val="7"/>
              </w:numPr>
              <w:spacing w:after="100" w:afterAutospacing="1" w:line="240" w:lineRule="auto"/>
              <w:ind w:left="318" w:hanging="318"/>
              <w:rPr>
                <w:rFonts w:asciiTheme="minorHAnsi" w:hAnsiTheme="minorHAnsi" w:cs="Arial"/>
                <w:sz w:val="24"/>
                <w:szCs w:val="24"/>
              </w:rPr>
            </w:pPr>
            <w:r w:rsidRPr="0082693D">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82693D" w:rsidRPr="0082693D" w:rsidRDefault="0082693D" w:rsidP="00647C6D">
            <w:pPr>
              <w:pStyle w:val="Closing"/>
              <w:spacing w:after="100" w:afterAutospacing="1" w:line="240" w:lineRule="auto"/>
              <w:ind w:left="318" w:hanging="318"/>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82693D" w:rsidRDefault="0082693D" w:rsidP="0082693D">
                            <w:r>
                              <w:t>X</w:t>
                            </w:r>
                          </w:p>
                        </w:txbxContent>
                      </v:textbox>
                    </v:shape>
                  </w:pict>
                </mc:Fallback>
              </mc:AlternateContent>
            </w:r>
          </w:p>
        </w:tc>
        <w:tc>
          <w:tcPr>
            <w:tcW w:w="4074" w:type="dxa"/>
            <w:tcBorders>
              <w:left w:val="single" w:sz="4" w:space="0" w:color="auto"/>
              <w:right w:val="nil"/>
            </w:tcBorders>
          </w:tcPr>
          <w:p w:rsidR="0082693D" w:rsidRPr="0082693D" w:rsidRDefault="0082693D" w:rsidP="00647C6D">
            <w:pPr>
              <w:pStyle w:val="Closing"/>
              <w:spacing w:after="100" w:afterAutospacing="1" w:line="240" w:lineRule="auto"/>
              <w:ind w:left="382" w:hanging="382"/>
              <w:rPr>
                <w:rFonts w:asciiTheme="minorHAnsi" w:hAnsiTheme="minorHAnsi" w:cs="Arial"/>
                <w:sz w:val="24"/>
                <w:szCs w:val="24"/>
              </w:rPr>
            </w:pPr>
            <w:r w:rsidRPr="0082693D">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82693D" w:rsidRDefault="0082693D" w:rsidP="0082693D">
                            <w:r>
                              <w:t>X</w:t>
                            </w:r>
                          </w:p>
                        </w:txbxContent>
                      </v:textbox>
                    </v:shape>
                  </w:pict>
                </mc:Fallback>
              </mc:AlternateContent>
            </w:r>
          </w:p>
        </w:tc>
      </w:tr>
      <w:tr w:rsidR="0082693D" w:rsidRPr="0082693D" w:rsidTr="00647C6D">
        <w:trPr>
          <w:trHeight w:val="560"/>
        </w:trPr>
        <w:tc>
          <w:tcPr>
            <w:tcW w:w="4114" w:type="dxa"/>
            <w:tcBorders>
              <w:right w:val="nil"/>
            </w:tcBorders>
          </w:tcPr>
          <w:p w:rsidR="0082693D" w:rsidRPr="0082693D" w:rsidRDefault="0082693D" w:rsidP="0082693D">
            <w:pPr>
              <w:pStyle w:val="Closing"/>
              <w:numPr>
                <w:ilvl w:val="0"/>
                <w:numId w:val="7"/>
              </w:numPr>
              <w:spacing w:after="100" w:afterAutospacing="1" w:line="240" w:lineRule="auto"/>
              <w:ind w:left="318" w:hanging="318"/>
              <w:rPr>
                <w:rFonts w:asciiTheme="minorHAnsi" w:hAnsiTheme="minorHAnsi" w:cs="Arial"/>
                <w:sz w:val="24"/>
                <w:szCs w:val="24"/>
              </w:rPr>
            </w:pPr>
            <w:r w:rsidRPr="0082693D">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82693D" w:rsidRPr="0082693D" w:rsidRDefault="0082693D" w:rsidP="00647C6D">
            <w:pPr>
              <w:pStyle w:val="Closing"/>
              <w:spacing w:after="100" w:afterAutospacing="1" w:line="240" w:lineRule="auto"/>
              <w:ind w:left="318" w:hanging="318"/>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82693D" w:rsidRDefault="0082693D" w:rsidP="0082693D"/>
                        </w:txbxContent>
                      </v:textbox>
                    </v:shape>
                  </w:pict>
                </mc:Fallback>
              </mc:AlternateContent>
            </w:r>
          </w:p>
        </w:tc>
        <w:tc>
          <w:tcPr>
            <w:tcW w:w="4074" w:type="dxa"/>
            <w:tcBorders>
              <w:left w:val="single" w:sz="4" w:space="0" w:color="auto"/>
              <w:right w:val="nil"/>
            </w:tcBorders>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82693D" w:rsidRDefault="0082693D" w:rsidP="0082693D"/>
                        </w:txbxContent>
                      </v:textbox>
                    </v:shape>
                  </w:pict>
                </mc:Fallback>
              </mc:AlternateContent>
            </w:r>
          </w:p>
        </w:tc>
      </w:tr>
      <w:tr w:rsidR="0082693D" w:rsidRPr="0082693D" w:rsidTr="00647C6D">
        <w:trPr>
          <w:trHeight w:val="560"/>
        </w:trPr>
        <w:tc>
          <w:tcPr>
            <w:tcW w:w="4114" w:type="dxa"/>
            <w:tcBorders>
              <w:right w:val="nil"/>
            </w:tcBorders>
          </w:tcPr>
          <w:p w:rsidR="0082693D" w:rsidRPr="0082693D" w:rsidRDefault="0082693D" w:rsidP="0082693D">
            <w:pPr>
              <w:pStyle w:val="Closing"/>
              <w:numPr>
                <w:ilvl w:val="0"/>
                <w:numId w:val="7"/>
              </w:numPr>
              <w:spacing w:line="240" w:lineRule="auto"/>
              <w:ind w:left="318" w:hanging="318"/>
              <w:rPr>
                <w:rFonts w:asciiTheme="minorHAnsi" w:hAnsiTheme="minorHAnsi" w:cs="Arial"/>
                <w:iCs/>
                <w:sz w:val="24"/>
                <w:szCs w:val="24"/>
              </w:rPr>
            </w:pPr>
            <w:r w:rsidRPr="0082693D">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82693D" w:rsidRPr="0082693D" w:rsidRDefault="0082693D" w:rsidP="00647C6D">
            <w:pPr>
              <w:pStyle w:val="Closing"/>
              <w:spacing w:after="100" w:afterAutospacing="1" w:line="240" w:lineRule="auto"/>
              <w:ind w:left="318" w:hanging="318"/>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82693D" w:rsidRDefault="0082693D" w:rsidP="0082693D">
                            <w:r>
                              <w:t>X</w:t>
                            </w:r>
                          </w:p>
                        </w:txbxContent>
                      </v:textbox>
                    </v:shape>
                  </w:pict>
                </mc:Fallback>
              </mc:AlternateContent>
            </w:r>
          </w:p>
        </w:tc>
        <w:tc>
          <w:tcPr>
            <w:tcW w:w="4074" w:type="dxa"/>
            <w:tcBorders>
              <w:left w:val="single" w:sz="4" w:space="0" w:color="auto"/>
              <w:right w:val="nil"/>
            </w:tcBorders>
          </w:tcPr>
          <w:p w:rsidR="0082693D" w:rsidRPr="0082693D" w:rsidRDefault="0082693D" w:rsidP="00647C6D">
            <w:pPr>
              <w:pStyle w:val="Closing"/>
              <w:spacing w:after="100" w:afterAutospacing="1" w:line="240" w:lineRule="auto"/>
              <w:ind w:left="382" w:hanging="382"/>
              <w:rPr>
                <w:rFonts w:asciiTheme="minorHAnsi" w:hAnsiTheme="minorHAnsi" w:cs="Arial"/>
                <w:sz w:val="24"/>
                <w:szCs w:val="24"/>
              </w:rPr>
            </w:pPr>
            <w:r w:rsidRPr="0082693D">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82693D" w:rsidRDefault="0082693D" w:rsidP="0082693D"/>
                        </w:txbxContent>
                      </v:textbox>
                    </v:shape>
                  </w:pict>
                </mc:Fallback>
              </mc:AlternateContent>
            </w:r>
          </w:p>
        </w:tc>
      </w:tr>
      <w:tr w:rsidR="0082693D" w:rsidRPr="0082693D" w:rsidTr="00647C6D">
        <w:trPr>
          <w:trHeight w:val="560"/>
        </w:trPr>
        <w:tc>
          <w:tcPr>
            <w:tcW w:w="4114" w:type="dxa"/>
            <w:tcBorders>
              <w:right w:val="nil"/>
            </w:tcBorders>
          </w:tcPr>
          <w:p w:rsidR="0082693D" w:rsidRPr="0082693D" w:rsidRDefault="0082693D" w:rsidP="0082693D">
            <w:pPr>
              <w:pStyle w:val="Closing"/>
              <w:numPr>
                <w:ilvl w:val="0"/>
                <w:numId w:val="7"/>
              </w:numPr>
              <w:spacing w:after="100" w:afterAutospacing="1" w:line="240" w:lineRule="auto"/>
              <w:ind w:left="318" w:hanging="318"/>
              <w:rPr>
                <w:rFonts w:asciiTheme="minorHAnsi" w:hAnsiTheme="minorHAnsi" w:cs="Arial"/>
                <w:sz w:val="24"/>
                <w:szCs w:val="24"/>
              </w:rPr>
            </w:pPr>
            <w:r w:rsidRPr="0082693D">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82693D" w:rsidRPr="0082693D" w:rsidRDefault="0082693D" w:rsidP="00647C6D">
            <w:pPr>
              <w:pStyle w:val="Closing"/>
              <w:spacing w:after="100" w:afterAutospacing="1" w:line="240" w:lineRule="auto"/>
              <w:ind w:left="318" w:hanging="318"/>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82693D" w:rsidRDefault="0082693D" w:rsidP="0082693D">
                            <w:r>
                              <w:t>X</w:t>
                            </w:r>
                          </w:p>
                        </w:txbxContent>
                      </v:textbox>
                    </v:shape>
                  </w:pict>
                </mc:Fallback>
              </mc:AlternateContent>
            </w:r>
          </w:p>
        </w:tc>
        <w:tc>
          <w:tcPr>
            <w:tcW w:w="4074" w:type="dxa"/>
            <w:tcBorders>
              <w:left w:val="single" w:sz="4" w:space="0" w:color="auto"/>
              <w:right w:val="nil"/>
            </w:tcBorders>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82693D" w:rsidRDefault="0082693D" w:rsidP="0082693D"/>
                        </w:txbxContent>
                      </v:textbox>
                    </v:shape>
                  </w:pict>
                </mc:Fallback>
              </mc:AlternateContent>
            </w:r>
          </w:p>
        </w:tc>
      </w:tr>
      <w:tr w:rsidR="0082693D" w:rsidRPr="0082693D" w:rsidTr="00647C6D">
        <w:trPr>
          <w:trHeight w:val="560"/>
        </w:trPr>
        <w:tc>
          <w:tcPr>
            <w:tcW w:w="4114" w:type="dxa"/>
            <w:tcBorders>
              <w:right w:val="nil"/>
            </w:tcBorders>
          </w:tcPr>
          <w:p w:rsidR="0082693D" w:rsidRPr="0082693D" w:rsidRDefault="0082693D" w:rsidP="0082693D">
            <w:pPr>
              <w:pStyle w:val="Closing"/>
              <w:numPr>
                <w:ilvl w:val="0"/>
                <w:numId w:val="7"/>
              </w:numPr>
              <w:spacing w:after="100" w:afterAutospacing="1" w:line="240" w:lineRule="auto"/>
              <w:ind w:left="318" w:hanging="318"/>
              <w:rPr>
                <w:rFonts w:asciiTheme="minorHAnsi" w:hAnsiTheme="minorHAnsi" w:cs="Arial"/>
                <w:sz w:val="24"/>
                <w:szCs w:val="24"/>
              </w:rPr>
            </w:pPr>
            <w:r w:rsidRPr="0082693D">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82693D" w:rsidRPr="0082693D" w:rsidRDefault="0082693D" w:rsidP="00647C6D">
            <w:pPr>
              <w:pStyle w:val="Closing"/>
              <w:spacing w:after="100" w:afterAutospacing="1" w:line="240" w:lineRule="auto"/>
              <w:ind w:left="318" w:hanging="318"/>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82693D" w:rsidRDefault="0082693D" w:rsidP="0082693D"/>
                        </w:txbxContent>
                      </v:textbox>
                    </v:shape>
                  </w:pict>
                </mc:Fallback>
              </mc:AlternateContent>
            </w:r>
          </w:p>
        </w:tc>
        <w:tc>
          <w:tcPr>
            <w:tcW w:w="4074" w:type="dxa"/>
            <w:tcBorders>
              <w:left w:val="single" w:sz="4" w:space="0" w:color="auto"/>
              <w:right w:val="nil"/>
            </w:tcBorders>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82693D" w:rsidRDefault="0082693D" w:rsidP="0082693D"/>
                        </w:txbxContent>
                      </v:textbox>
                    </v:shape>
                  </w:pict>
                </mc:Fallback>
              </mc:AlternateContent>
            </w:r>
          </w:p>
        </w:tc>
      </w:tr>
      <w:tr w:rsidR="0082693D" w:rsidRPr="0082693D" w:rsidTr="00647C6D">
        <w:trPr>
          <w:trHeight w:val="560"/>
        </w:trPr>
        <w:tc>
          <w:tcPr>
            <w:tcW w:w="4114" w:type="dxa"/>
            <w:tcBorders>
              <w:right w:val="nil"/>
            </w:tcBorders>
          </w:tcPr>
          <w:p w:rsidR="0082693D" w:rsidRPr="0082693D" w:rsidRDefault="0082693D" w:rsidP="0082693D">
            <w:pPr>
              <w:pStyle w:val="Closing"/>
              <w:numPr>
                <w:ilvl w:val="0"/>
                <w:numId w:val="7"/>
              </w:numPr>
              <w:spacing w:line="240" w:lineRule="auto"/>
              <w:ind w:left="318" w:hanging="318"/>
              <w:rPr>
                <w:rFonts w:asciiTheme="minorHAnsi" w:hAnsiTheme="minorHAnsi" w:cs="Arial"/>
                <w:sz w:val="24"/>
                <w:szCs w:val="24"/>
              </w:rPr>
            </w:pPr>
            <w:r w:rsidRPr="0082693D">
              <w:rPr>
                <w:rFonts w:asciiTheme="minorHAnsi" w:hAnsiTheme="minorHAnsi" w:cs="Arial"/>
                <w:sz w:val="24"/>
                <w:szCs w:val="24"/>
              </w:rPr>
              <w:t>Night Working</w:t>
            </w:r>
          </w:p>
          <w:p w:rsidR="0082693D" w:rsidRPr="0082693D" w:rsidRDefault="0082693D" w:rsidP="00647C6D">
            <w:pPr>
              <w:pStyle w:val="Closing"/>
              <w:spacing w:after="100" w:afterAutospacing="1" w:line="240" w:lineRule="auto"/>
              <w:ind w:left="318" w:hanging="318"/>
              <w:rPr>
                <w:rFonts w:asciiTheme="minorHAnsi" w:hAnsiTheme="minorHAnsi" w:cs="Arial"/>
                <w:sz w:val="24"/>
                <w:szCs w:val="24"/>
              </w:rPr>
            </w:pPr>
            <w:r w:rsidRPr="0082693D">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82693D" w:rsidRPr="0082693D" w:rsidRDefault="0082693D" w:rsidP="00647C6D">
            <w:pPr>
              <w:pStyle w:val="Closing"/>
              <w:spacing w:after="100" w:afterAutospacing="1" w:line="240" w:lineRule="auto"/>
              <w:ind w:left="318" w:hanging="318"/>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82693D" w:rsidRDefault="0082693D" w:rsidP="0082693D"/>
                        </w:txbxContent>
                      </v:textbox>
                    </v:shape>
                  </w:pict>
                </mc:Fallback>
              </mc:AlternateContent>
            </w:r>
          </w:p>
        </w:tc>
        <w:tc>
          <w:tcPr>
            <w:tcW w:w="4074" w:type="dxa"/>
            <w:tcBorders>
              <w:left w:val="single" w:sz="4" w:space="0" w:color="auto"/>
              <w:right w:val="nil"/>
            </w:tcBorders>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82693D" w:rsidRDefault="0082693D" w:rsidP="0082693D"/>
                        </w:txbxContent>
                      </v:textbox>
                    </v:shape>
                  </w:pict>
                </mc:Fallback>
              </mc:AlternateContent>
            </w:r>
          </w:p>
        </w:tc>
      </w:tr>
      <w:tr w:rsidR="0082693D" w:rsidRPr="0082693D" w:rsidTr="00647C6D">
        <w:trPr>
          <w:trHeight w:val="560"/>
        </w:trPr>
        <w:tc>
          <w:tcPr>
            <w:tcW w:w="4114" w:type="dxa"/>
            <w:tcBorders>
              <w:right w:val="nil"/>
            </w:tcBorders>
          </w:tcPr>
          <w:p w:rsidR="0082693D" w:rsidRPr="0082693D" w:rsidRDefault="0082693D" w:rsidP="0082693D">
            <w:pPr>
              <w:pStyle w:val="Closing"/>
              <w:numPr>
                <w:ilvl w:val="0"/>
                <w:numId w:val="7"/>
              </w:numPr>
              <w:spacing w:line="240" w:lineRule="auto"/>
              <w:ind w:left="318" w:hanging="318"/>
              <w:rPr>
                <w:rFonts w:asciiTheme="minorHAnsi" w:hAnsiTheme="minorHAnsi" w:cs="Arial"/>
                <w:sz w:val="24"/>
                <w:szCs w:val="24"/>
              </w:rPr>
            </w:pPr>
            <w:r w:rsidRPr="0082693D">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82693D" w:rsidRPr="0082693D" w:rsidRDefault="0082693D" w:rsidP="00647C6D">
            <w:pPr>
              <w:pStyle w:val="Closing"/>
              <w:spacing w:after="100" w:afterAutospacing="1" w:line="240" w:lineRule="auto"/>
              <w:ind w:left="318" w:hanging="318"/>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82693D" w:rsidRDefault="0082693D" w:rsidP="0082693D">
                            <w:r>
                              <w:t>X</w:t>
                            </w:r>
                          </w:p>
                        </w:txbxContent>
                      </v:textbox>
                    </v:shape>
                  </w:pict>
                </mc:Fallback>
              </mc:AlternateContent>
            </w:r>
          </w:p>
        </w:tc>
        <w:tc>
          <w:tcPr>
            <w:tcW w:w="4074" w:type="dxa"/>
            <w:tcBorders>
              <w:left w:val="single" w:sz="4" w:space="0" w:color="auto"/>
              <w:right w:val="nil"/>
            </w:tcBorders>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82693D" w:rsidRDefault="0082693D" w:rsidP="0082693D">
                            <w:r>
                              <w:t>X</w:t>
                            </w:r>
                          </w:p>
                        </w:txbxContent>
                      </v:textbox>
                    </v:shape>
                  </w:pict>
                </mc:Fallback>
              </mc:AlternateContent>
            </w:r>
          </w:p>
        </w:tc>
      </w:tr>
      <w:tr w:rsidR="0082693D" w:rsidRPr="0082693D" w:rsidTr="00647C6D">
        <w:trPr>
          <w:trHeight w:val="560"/>
        </w:trPr>
        <w:tc>
          <w:tcPr>
            <w:tcW w:w="4114" w:type="dxa"/>
            <w:tcBorders>
              <w:right w:val="nil"/>
            </w:tcBorders>
          </w:tcPr>
          <w:p w:rsidR="0082693D" w:rsidRPr="0082693D" w:rsidRDefault="0082693D" w:rsidP="0082693D">
            <w:pPr>
              <w:pStyle w:val="Closing"/>
              <w:numPr>
                <w:ilvl w:val="0"/>
                <w:numId w:val="7"/>
              </w:numPr>
              <w:spacing w:after="100" w:afterAutospacing="1" w:line="240" w:lineRule="auto"/>
              <w:ind w:left="318" w:hanging="318"/>
              <w:rPr>
                <w:rFonts w:asciiTheme="minorHAnsi" w:hAnsiTheme="minorHAnsi" w:cs="Arial"/>
                <w:sz w:val="24"/>
                <w:szCs w:val="24"/>
              </w:rPr>
            </w:pPr>
            <w:r w:rsidRPr="0082693D">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82693D" w:rsidRPr="0082693D" w:rsidRDefault="0082693D" w:rsidP="00647C6D">
            <w:pPr>
              <w:pStyle w:val="Closing"/>
              <w:spacing w:after="100" w:afterAutospacing="1" w:line="240" w:lineRule="auto"/>
              <w:ind w:left="318" w:hanging="318"/>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82693D" w:rsidRDefault="0082693D" w:rsidP="0082693D">
                            <w:r>
                              <w:t>X</w:t>
                            </w:r>
                          </w:p>
                        </w:txbxContent>
                      </v:textbox>
                    </v:shape>
                  </w:pict>
                </mc:Fallback>
              </mc:AlternateContent>
            </w:r>
          </w:p>
        </w:tc>
        <w:tc>
          <w:tcPr>
            <w:tcW w:w="4074" w:type="dxa"/>
            <w:tcBorders>
              <w:left w:val="single" w:sz="4" w:space="0" w:color="auto"/>
              <w:bottom w:val="single" w:sz="4" w:space="0" w:color="auto"/>
              <w:right w:val="nil"/>
            </w:tcBorders>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82693D" w:rsidRDefault="0082693D" w:rsidP="0082693D">
                            <w:r>
                              <w:t>X</w:t>
                            </w:r>
                          </w:p>
                        </w:txbxContent>
                      </v:textbox>
                    </v:shape>
                  </w:pict>
                </mc:Fallback>
              </mc:AlternateContent>
            </w:r>
          </w:p>
        </w:tc>
      </w:tr>
      <w:tr w:rsidR="0082693D" w:rsidRPr="0082693D" w:rsidTr="00647C6D">
        <w:trPr>
          <w:cantSplit/>
          <w:trHeight w:val="560"/>
        </w:trPr>
        <w:tc>
          <w:tcPr>
            <w:tcW w:w="4614" w:type="dxa"/>
            <w:gridSpan w:val="2"/>
            <w:tcBorders>
              <w:right w:val="single" w:sz="4" w:space="0" w:color="auto"/>
            </w:tcBorders>
          </w:tcPr>
          <w:p w:rsidR="0082693D" w:rsidRPr="0082693D" w:rsidRDefault="0082693D" w:rsidP="0082693D">
            <w:pPr>
              <w:pStyle w:val="Closing"/>
              <w:numPr>
                <w:ilvl w:val="0"/>
                <w:numId w:val="7"/>
              </w:numPr>
              <w:spacing w:after="100" w:afterAutospacing="1" w:line="240" w:lineRule="auto"/>
              <w:ind w:left="318" w:hanging="318"/>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82693D" w:rsidRDefault="0082693D" w:rsidP="0082693D">
                            <w:r>
                              <w:t>X</w:t>
                            </w:r>
                          </w:p>
                        </w:txbxContent>
                      </v:textbox>
                    </v:shape>
                  </w:pict>
                </mc:Fallback>
              </mc:AlternateContent>
            </w:r>
            <w:r w:rsidRPr="0082693D">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sz w:val="24"/>
                <w:szCs w:val="24"/>
              </w:rPr>
              <w:t>21.  Contaminated soil/bioaerosols</w:t>
            </w:r>
          </w:p>
        </w:tc>
        <w:tc>
          <w:tcPr>
            <w:tcW w:w="526" w:type="dxa"/>
            <w:tcBorders>
              <w:left w:val="nil"/>
            </w:tcBorders>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82693D" w:rsidRDefault="0082693D" w:rsidP="0082693D"/>
                        </w:txbxContent>
                      </v:textbox>
                    </v:shape>
                  </w:pict>
                </mc:Fallback>
              </mc:AlternateContent>
            </w:r>
          </w:p>
        </w:tc>
      </w:tr>
      <w:tr w:rsidR="0082693D" w:rsidRPr="0082693D" w:rsidTr="00647C6D">
        <w:trPr>
          <w:cantSplit/>
          <w:trHeight w:val="560"/>
        </w:trPr>
        <w:tc>
          <w:tcPr>
            <w:tcW w:w="4614" w:type="dxa"/>
            <w:gridSpan w:val="2"/>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82693D" w:rsidRDefault="0082693D" w:rsidP="0082693D"/>
                        </w:txbxContent>
                      </v:textbox>
                    </v:shape>
                  </w:pict>
                </mc:Fallback>
              </mc:AlternateContent>
            </w:r>
            <w:r w:rsidRPr="0082693D">
              <w:rPr>
                <w:rFonts w:asciiTheme="minorHAnsi" w:hAnsiTheme="minorHAnsi" w:cs="Arial"/>
                <w:sz w:val="24"/>
                <w:szCs w:val="24"/>
              </w:rPr>
              <w:t xml:space="preserve">10.  Asbestos and lead                                                         </w:t>
            </w:r>
          </w:p>
        </w:tc>
        <w:tc>
          <w:tcPr>
            <w:tcW w:w="4600" w:type="dxa"/>
            <w:gridSpan w:val="2"/>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82693D" w:rsidRDefault="0082693D" w:rsidP="0082693D">
                            <w:r>
                              <w:t>X</w:t>
                            </w:r>
                          </w:p>
                        </w:txbxContent>
                      </v:textbox>
                    </v:shape>
                  </w:pict>
                </mc:Fallback>
              </mc:AlternateContent>
            </w:r>
            <w:r w:rsidRPr="0082693D">
              <w:rPr>
                <w:rFonts w:asciiTheme="minorHAnsi" w:hAnsiTheme="minorHAnsi" w:cs="Arial"/>
                <w:sz w:val="24"/>
                <w:szCs w:val="24"/>
              </w:rPr>
              <w:t xml:space="preserve">22.  Nanomaterials                                           </w:t>
            </w:r>
          </w:p>
        </w:tc>
      </w:tr>
      <w:tr w:rsidR="0082693D" w:rsidRPr="0082693D" w:rsidTr="00647C6D">
        <w:trPr>
          <w:cantSplit/>
          <w:trHeight w:val="560"/>
        </w:trPr>
        <w:tc>
          <w:tcPr>
            <w:tcW w:w="4614" w:type="dxa"/>
            <w:gridSpan w:val="2"/>
          </w:tcPr>
          <w:p w:rsidR="0082693D" w:rsidRPr="0082693D" w:rsidRDefault="0082693D" w:rsidP="00647C6D">
            <w:pPr>
              <w:pStyle w:val="Closing"/>
              <w:spacing w:after="100" w:afterAutospacing="1" w:line="240" w:lineRule="auto"/>
              <w:ind w:left="318" w:hanging="284"/>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82693D" w:rsidRDefault="0082693D" w:rsidP="0082693D"/>
                        </w:txbxContent>
                      </v:textbox>
                    </v:shape>
                  </w:pict>
                </mc:Fallback>
              </mc:AlternateContent>
            </w:r>
            <w:r w:rsidRPr="0082693D">
              <w:rPr>
                <w:rFonts w:asciiTheme="minorHAnsi" w:hAnsiTheme="minorHAnsi" w:cs="Arial"/>
                <w:sz w:val="24"/>
                <w:szCs w:val="24"/>
              </w:rPr>
              <w:t xml:space="preserve">11.  Driving on University business (mini-bus,    van, bus, forklift truck etc)                                                </w:t>
            </w:r>
          </w:p>
        </w:tc>
        <w:tc>
          <w:tcPr>
            <w:tcW w:w="4600" w:type="dxa"/>
            <w:gridSpan w:val="2"/>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82693D" w:rsidRDefault="0082693D" w:rsidP="0082693D">
                            <w:r>
                              <w:t>X</w:t>
                            </w:r>
                          </w:p>
                        </w:txbxContent>
                      </v:textbox>
                    </v:shape>
                  </w:pict>
                </mc:Fallback>
              </mc:AlternateContent>
            </w:r>
            <w:r w:rsidRPr="0082693D">
              <w:rPr>
                <w:rFonts w:asciiTheme="minorHAnsi" w:hAnsiTheme="minorHAnsi" w:cs="Arial"/>
                <w:sz w:val="24"/>
                <w:szCs w:val="24"/>
              </w:rPr>
              <w:t xml:space="preserve">23.  Stress                                           </w:t>
            </w:r>
          </w:p>
        </w:tc>
      </w:tr>
      <w:tr w:rsidR="0082693D" w:rsidRPr="0082693D" w:rsidTr="00647C6D">
        <w:trPr>
          <w:cantSplit/>
          <w:trHeight w:val="560"/>
        </w:trPr>
        <w:tc>
          <w:tcPr>
            <w:tcW w:w="4614" w:type="dxa"/>
            <w:gridSpan w:val="2"/>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82693D" w:rsidRDefault="0082693D" w:rsidP="0082693D"/>
                        </w:txbxContent>
                      </v:textbox>
                    </v:shape>
                  </w:pict>
                </mc:Fallback>
              </mc:AlternateContent>
            </w:r>
            <w:r w:rsidRPr="0082693D">
              <w:rPr>
                <w:rFonts w:asciiTheme="minorHAnsi" w:hAnsiTheme="minorHAnsi" w:cs="Arial"/>
                <w:sz w:val="24"/>
                <w:szCs w:val="24"/>
              </w:rPr>
              <w:t xml:space="preserve">12.  Food handling                                              </w:t>
            </w:r>
          </w:p>
        </w:tc>
        <w:tc>
          <w:tcPr>
            <w:tcW w:w="4600" w:type="dxa"/>
            <w:gridSpan w:val="2"/>
          </w:tcPr>
          <w:p w:rsidR="0082693D" w:rsidRPr="0082693D" w:rsidRDefault="0082693D" w:rsidP="00647C6D">
            <w:pPr>
              <w:pStyle w:val="Closing"/>
              <w:spacing w:after="100" w:afterAutospacing="1" w:line="240" w:lineRule="auto"/>
              <w:ind w:left="0"/>
              <w:rPr>
                <w:rFonts w:asciiTheme="minorHAnsi" w:hAnsiTheme="minorHAnsi" w:cs="Arial"/>
                <w:sz w:val="24"/>
                <w:szCs w:val="24"/>
              </w:rPr>
            </w:pPr>
            <w:r w:rsidRPr="0082693D">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2693D" w:rsidRDefault="0082693D" w:rsidP="00826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82693D" w:rsidRDefault="0082693D" w:rsidP="0082693D"/>
                        </w:txbxContent>
                      </v:textbox>
                    </v:shape>
                  </w:pict>
                </mc:Fallback>
              </mc:AlternateContent>
            </w:r>
            <w:r w:rsidRPr="0082693D">
              <w:rPr>
                <w:rFonts w:asciiTheme="minorHAnsi" w:hAnsiTheme="minorHAnsi" w:cs="Arial"/>
                <w:sz w:val="24"/>
                <w:szCs w:val="24"/>
              </w:rPr>
              <w:t xml:space="preserve">24.  Other (please specify)                      </w:t>
            </w:r>
          </w:p>
          <w:p w:rsidR="0082693D" w:rsidRPr="0082693D" w:rsidRDefault="0082693D" w:rsidP="00647C6D">
            <w:pPr>
              <w:pStyle w:val="Closing"/>
              <w:spacing w:after="100" w:afterAutospacing="1" w:line="240" w:lineRule="auto"/>
              <w:ind w:left="0"/>
              <w:rPr>
                <w:rFonts w:asciiTheme="minorHAnsi" w:hAnsiTheme="minorHAnsi" w:cs="Arial"/>
                <w:sz w:val="24"/>
                <w:szCs w:val="24"/>
              </w:rPr>
            </w:pPr>
          </w:p>
        </w:tc>
      </w:tr>
    </w:tbl>
    <w:p w:rsidR="0082693D" w:rsidRPr="0082693D" w:rsidRDefault="0082693D" w:rsidP="0082693D">
      <w:pPr>
        <w:rPr>
          <w:rFonts w:asciiTheme="minorHAnsi" w:hAnsiTheme="minorHAnsi"/>
          <w:sz w:val="24"/>
        </w:rPr>
      </w:pPr>
    </w:p>
    <w:p w:rsidR="0082693D" w:rsidRPr="0082693D" w:rsidRDefault="0082693D" w:rsidP="0082693D">
      <w:pPr>
        <w:rPr>
          <w:rFonts w:asciiTheme="minorHAnsi" w:hAnsiTheme="minorHAnsi"/>
          <w:b/>
          <w:sz w:val="24"/>
        </w:rPr>
      </w:pPr>
      <w:r w:rsidRPr="0082693D">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82693D" w:rsidRPr="0082693D" w:rsidTr="00647C6D">
        <w:tc>
          <w:tcPr>
            <w:tcW w:w="2660" w:type="dxa"/>
          </w:tcPr>
          <w:p w:rsidR="0082693D" w:rsidRPr="0082693D" w:rsidRDefault="0082693D" w:rsidP="00647C6D">
            <w:pPr>
              <w:rPr>
                <w:rFonts w:asciiTheme="minorHAnsi" w:hAnsiTheme="minorHAnsi"/>
                <w:b/>
                <w:sz w:val="24"/>
              </w:rPr>
            </w:pPr>
            <w:r w:rsidRPr="0082693D">
              <w:rPr>
                <w:rFonts w:asciiTheme="minorHAnsi" w:hAnsiTheme="minorHAnsi"/>
                <w:b/>
                <w:sz w:val="24"/>
              </w:rPr>
              <w:t>Name (block capitals)</w:t>
            </w:r>
          </w:p>
        </w:tc>
        <w:tc>
          <w:tcPr>
            <w:tcW w:w="6582" w:type="dxa"/>
          </w:tcPr>
          <w:p w:rsidR="0082693D" w:rsidRPr="0082693D" w:rsidRDefault="0082693D" w:rsidP="00647C6D">
            <w:pPr>
              <w:rPr>
                <w:rFonts w:asciiTheme="minorHAnsi" w:hAnsiTheme="minorHAnsi"/>
                <w:sz w:val="24"/>
              </w:rPr>
            </w:pPr>
            <w:r w:rsidRPr="0082693D">
              <w:rPr>
                <w:rFonts w:asciiTheme="minorHAnsi" w:hAnsiTheme="minorHAnsi"/>
                <w:sz w:val="24"/>
              </w:rPr>
              <w:t>PROFESSOR GEOFF PILKINGTON</w:t>
            </w:r>
          </w:p>
        </w:tc>
      </w:tr>
      <w:tr w:rsidR="0082693D" w:rsidRPr="0082693D" w:rsidTr="00647C6D">
        <w:tc>
          <w:tcPr>
            <w:tcW w:w="2660" w:type="dxa"/>
          </w:tcPr>
          <w:p w:rsidR="0082693D" w:rsidRPr="0082693D" w:rsidRDefault="0082693D" w:rsidP="00647C6D">
            <w:pPr>
              <w:rPr>
                <w:rFonts w:asciiTheme="minorHAnsi" w:hAnsiTheme="minorHAnsi"/>
                <w:b/>
                <w:sz w:val="24"/>
              </w:rPr>
            </w:pPr>
            <w:r w:rsidRPr="0082693D">
              <w:rPr>
                <w:rFonts w:asciiTheme="minorHAnsi" w:hAnsiTheme="minorHAnsi"/>
                <w:b/>
                <w:sz w:val="24"/>
              </w:rPr>
              <w:t>Date</w:t>
            </w:r>
          </w:p>
        </w:tc>
        <w:tc>
          <w:tcPr>
            <w:tcW w:w="6582" w:type="dxa"/>
          </w:tcPr>
          <w:p w:rsidR="0082693D" w:rsidRPr="0082693D" w:rsidRDefault="0082693D" w:rsidP="00647C6D">
            <w:pPr>
              <w:rPr>
                <w:rFonts w:asciiTheme="minorHAnsi" w:hAnsiTheme="minorHAnsi"/>
                <w:sz w:val="24"/>
              </w:rPr>
            </w:pPr>
            <w:r w:rsidRPr="0082693D">
              <w:rPr>
                <w:rFonts w:asciiTheme="minorHAnsi" w:hAnsiTheme="minorHAnsi"/>
                <w:sz w:val="24"/>
              </w:rPr>
              <w:t>November 1 2016</w:t>
            </w:r>
          </w:p>
        </w:tc>
      </w:tr>
      <w:tr w:rsidR="0082693D" w:rsidRPr="0082693D" w:rsidTr="00647C6D">
        <w:tc>
          <w:tcPr>
            <w:tcW w:w="2660" w:type="dxa"/>
          </w:tcPr>
          <w:p w:rsidR="0082693D" w:rsidRPr="0082693D" w:rsidRDefault="0082693D" w:rsidP="00647C6D">
            <w:pPr>
              <w:rPr>
                <w:rFonts w:asciiTheme="minorHAnsi" w:hAnsiTheme="minorHAnsi"/>
                <w:b/>
                <w:sz w:val="24"/>
              </w:rPr>
            </w:pPr>
            <w:r w:rsidRPr="0082693D">
              <w:rPr>
                <w:rFonts w:asciiTheme="minorHAnsi" w:hAnsiTheme="minorHAnsi"/>
                <w:b/>
                <w:sz w:val="24"/>
              </w:rPr>
              <w:t>Extension number</w:t>
            </w:r>
          </w:p>
        </w:tc>
        <w:tc>
          <w:tcPr>
            <w:tcW w:w="6582" w:type="dxa"/>
          </w:tcPr>
          <w:p w:rsidR="0082693D" w:rsidRPr="0082693D" w:rsidRDefault="0082693D" w:rsidP="00647C6D">
            <w:pPr>
              <w:rPr>
                <w:rFonts w:asciiTheme="minorHAnsi" w:hAnsiTheme="minorHAnsi"/>
                <w:sz w:val="24"/>
              </w:rPr>
            </w:pPr>
            <w:r w:rsidRPr="0082693D">
              <w:rPr>
                <w:rFonts w:asciiTheme="minorHAnsi" w:hAnsiTheme="minorHAnsi"/>
                <w:sz w:val="24"/>
              </w:rPr>
              <w:t>2116</w:t>
            </w:r>
          </w:p>
        </w:tc>
      </w:tr>
    </w:tbl>
    <w:p w:rsidR="0082693D" w:rsidRPr="0082693D" w:rsidRDefault="0082693D" w:rsidP="0082693D">
      <w:pPr>
        <w:rPr>
          <w:rFonts w:asciiTheme="minorHAnsi" w:hAnsiTheme="minorHAnsi"/>
          <w:sz w:val="24"/>
        </w:rPr>
      </w:pPr>
    </w:p>
    <w:p w:rsidR="0082693D" w:rsidRDefault="0082693D" w:rsidP="0082693D">
      <w:pPr>
        <w:rPr>
          <w:rFonts w:asciiTheme="minorHAnsi" w:hAnsiTheme="minorHAnsi"/>
          <w:sz w:val="24"/>
        </w:rPr>
      </w:pPr>
      <w:r w:rsidRPr="0082693D">
        <w:rPr>
          <w:rFonts w:asciiTheme="minorHAnsi" w:hAnsiTheme="minorHAnsi"/>
          <w:sz w:val="24"/>
        </w:rPr>
        <w:t>Managers should use this form and the information contained in it during induction of new staff to identify any training needs or requirement for referral to Occupational Health (OH).</w:t>
      </w:r>
    </w:p>
    <w:p w:rsidR="0082693D" w:rsidRPr="0082693D" w:rsidRDefault="0082693D" w:rsidP="0082693D">
      <w:pPr>
        <w:rPr>
          <w:rFonts w:asciiTheme="minorHAnsi" w:hAnsiTheme="minorHAnsi"/>
          <w:sz w:val="24"/>
        </w:rPr>
      </w:pPr>
    </w:p>
    <w:p w:rsidR="0082693D" w:rsidRPr="0082693D" w:rsidRDefault="0082693D" w:rsidP="0082693D">
      <w:pPr>
        <w:rPr>
          <w:rFonts w:asciiTheme="minorHAnsi" w:hAnsiTheme="minorHAnsi"/>
          <w:sz w:val="24"/>
        </w:rPr>
      </w:pPr>
      <w:r w:rsidRPr="0082693D">
        <w:rPr>
          <w:rFonts w:asciiTheme="minorHAnsi" w:hAnsiTheme="minorHAnsi"/>
          <w:sz w:val="24"/>
        </w:rPr>
        <w:t>Should any of this associated information be unavailable please contact OH (Tel: 023 9284 3187) so that appropriate advice can be given.</w:t>
      </w:r>
    </w:p>
    <w:p w:rsidR="0082693D" w:rsidRPr="0082693D" w:rsidRDefault="0082693D" w:rsidP="0082693D">
      <w:pPr>
        <w:rPr>
          <w:rFonts w:asciiTheme="minorHAnsi" w:hAnsiTheme="minorHAnsi"/>
          <w:sz w:val="24"/>
        </w:rPr>
      </w:pPr>
    </w:p>
    <w:p w:rsidR="000E6F9B" w:rsidRPr="0082693D" w:rsidRDefault="000E6F9B" w:rsidP="000E6F9B">
      <w:pPr>
        <w:rPr>
          <w:rFonts w:asciiTheme="minorHAnsi" w:hAnsiTheme="minorHAnsi"/>
          <w:sz w:val="24"/>
          <w:lang w:val="en-GB"/>
        </w:rPr>
      </w:pPr>
      <w:r w:rsidRPr="0082693D">
        <w:rPr>
          <w:rFonts w:asciiTheme="minorHAnsi" w:hAnsiTheme="minorHAnsi"/>
          <w:sz w:val="24"/>
          <w:lang w:val="en-GB"/>
        </w:rPr>
        <w:t xml:space="preserve"> </w:t>
      </w:r>
    </w:p>
    <w:p w:rsidR="007768BC" w:rsidRPr="0082693D" w:rsidRDefault="007768BC" w:rsidP="00B91C96">
      <w:pPr>
        <w:rPr>
          <w:rFonts w:asciiTheme="minorHAnsi" w:hAnsiTheme="minorHAnsi"/>
          <w:sz w:val="24"/>
          <w:lang w:val="en-GB"/>
        </w:rPr>
      </w:pPr>
    </w:p>
    <w:p w:rsidR="00035954" w:rsidRPr="0082693D" w:rsidRDefault="00035954" w:rsidP="00B91C96">
      <w:pPr>
        <w:rPr>
          <w:rFonts w:asciiTheme="minorHAnsi" w:hAnsiTheme="minorHAnsi"/>
          <w:sz w:val="24"/>
          <w:lang w:val="en-GB"/>
        </w:rPr>
      </w:pPr>
    </w:p>
    <w:sectPr w:rsidR="00035954" w:rsidRPr="0082693D">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7C28A0"/>
    <w:multiLevelType w:val="hybridMultilevel"/>
    <w:tmpl w:val="0ADACB50"/>
    <w:lvl w:ilvl="0" w:tplc="4412F66E">
      <w:start w:val="1"/>
      <w:numFmt w:val="decimal"/>
      <w:lvlText w:val="%1."/>
      <w:lvlJc w:val="left"/>
      <w:pPr>
        <w:ind w:left="720" w:hanging="360"/>
      </w:pPr>
      <w:rPr>
        <w:rFonts w:hint="default"/>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5E5B9C"/>
    <w:multiLevelType w:val="hybridMultilevel"/>
    <w:tmpl w:val="0F64D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560E4"/>
    <w:multiLevelType w:val="hybridMultilevel"/>
    <w:tmpl w:val="FF4EFAA2"/>
    <w:lvl w:ilvl="0" w:tplc="CE925A30">
      <w:start w:val="1"/>
      <w:numFmt w:val="decimal"/>
      <w:lvlText w:val="%1."/>
      <w:lvlJc w:val="left"/>
      <w:pPr>
        <w:ind w:left="720" w:hanging="360"/>
      </w:pPr>
      <w:rPr>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A150A1"/>
    <w:multiLevelType w:val="hybridMultilevel"/>
    <w:tmpl w:val="DE588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E15672"/>
    <w:multiLevelType w:val="hybridMultilevel"/>
    <w:tmpl w:val="70307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46A05"/>
    <w:rsid w:val="00167AB4"/>
    <w:rsid w:val="00303B05"/>
    <w:rsid w:val="00403057"/>
    <w:rsid w:val="00537383"/>
    <w:rsid w:val="007768BC"/>
    <w:rsid w:val="0082693D"/>
    <w:rsid w:val="00853DA4"/>
    <w:rsid w:val="009364E9"/>
    <w:rsid w:val="009D4197"/>
    <w:rsid w:val="009F7097"/>
    <w:rsid w:val="00A13E01"/>
    <w:rsid w:val="00B91C96"/>
    <w:rsid w:val="00D9136E"/>
    <w:rsid w:val="00D94E86"/>
    <w:rsid w:val="00DF37F9"/>
    <w:rsid w:val="00E6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98D5F6-B8D3-48DB-9587-E40530F5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ListParagraph">
    <w:name w:val="List Paragraph"/>
    <w:basedOn w:val="Normal"/>
    <w:uiPriority w:val="34"/>
    <w:qFormat/>
    <w:rsid w:val="0082693D"/>
    <w:pPr>
      <w:widowControl/>
      <w:autoSpaceDE/>
      <w:autoSpaceDN/>
      <w:adjustRightInd/>
      <w:spacing w:after="200"/>
      <w:ind w:left="720"/>
      <w:contextualSpacing/>
    </w:pPr>
    <w:rPr>
      <w:rFonts w:ascii="Calibri" w:eastAsia="Calibri" w:hAnsi="Calibri"/>
      <w:sz w:val="22"/>
      <w:szCs w:val="22"/>
      <w:lang w:val="en-GB"/>
    </w:rPr>
  </w:style>
  <w:style w:type="paragraph" w:styleId="Closing">
    <w:name w:val="Closing"/>
    <w:basedOn w:val="Normal"/>
    <w:link w:val="ClosingChar"/>
    <w:rsid w:val="0082693D"/>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82693D"/>
    <w:rPr>
      <w:lang w:eastAsia="en-US"/>
    </w:rPr>
  </w:style>
  <w:style w:type="character" w:styleId="Hyperlink">
    <w:name w:val="Hyperlink"/>
    <w:uiPriority w:val="99"/>
    <w:unhideWhenUsed/>
    <w:rsid w:val="00826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1947</Words>
  <Characters>12077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13997</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Penelope Esau</cp:lastModifiedBy>
  <cp:revision>4</cp:revision>
  <dcterms:created xsi:type="dcterms:W3CDTF">2016-11-28T15:09:00Z</dcterms:created>
  <dcterms:modified xsi:type="dcterms:W3CDTF">2016-11-28T16:18:00Z</dcterms:modified>
</cp:coreProperties>
</file>