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7E541A" w:rsidRPr="007E541A" w:rsidRDefault="007E541A" w:rsidP="007E541A">
      <w:pPr>
        <w:jc w:val="both"/>
        <w:rPr>
          <w:rFonts w:ascii="Calibri" w:hAnsi="Calibri"/>
          <w:b/>
          <w:sz w:val="32"/>
          <w:lang w:val="en-GB"/>
        </w:rPr>
      </w:pPr>
      <w:r w:rsidRPr="007E541A">
        <w:rPr>
          <w:rFonts w:ascii="Calibri" w:hAnsi="Calibri"/>
          <w:b/>
          <w:sz w:val="32"/>
          <w:lang w:val="en-GB"/>
        </w:rPr>
        <w:t>University of Portsmouth</w:t>
      </w:r>
    </w:p>
    <w:p w:rsidR="007E541A" w:rsidRPr="007E541A" w:rsidRDefault="007E541A" w:rsidP="007E541A">
      <w:pPr>
        <w:jc w:val="both"/>
        <w:rPr>
          <w:rFonts w:ascii="Calibri" w:hAnsi="Calibri"/>
          <w:b/>
          <w:sz w:val="32"/>
          <w:lang w:val="en-GB"/>
        </w:rPr>
      </w:pPr>
      <w:r w:rsidRPr="007E541A">
        <w:rPr>
          <w:rFonts w:ascii="Calibri" w:hAnsi="Calibri"/>
          <w:b/>
          <w:sz w:val="32"/>
          <w:lang w:val="en-GB"/>
        </w:rPr>
        <w:t>Information Services</w:t>
      </w:r>
    </w:p>
    <w:p w:rsidR="009E4EBB" w:rsidRPr="003C36B9" w:rsidRDefault="009E4EBB" w:rsidP="009E4EBB">
      <w:pPr>
        <w:jc w:val="both"/>
        <w:rPr>
          <w:rFonts w:ascii="Calibri" w:hAnsi="Calibri"/>
          <w:b/>
          <w:sz w:val="32"/>
          <w:szCs w:val="32"/>
          <w:lang w:val="en-GB"/>
        </w:rPr>
      </w:pPr>
    </w:p>
    <w:p w:rsidR="007E541A" w:rsidRPr="007E541A" w:rsidRDefault="007E541A" w:rsidP="007E541A">
      <w:pPr>
        <w:jc w:val="both"/>
        <w:rPr>
          <w:rFonts w:ascii="Calibri" w:hAnsi="Calibri"/>
          <w:b/>
          <w:sz w:val="32"/>
          <w:szCs w:val="32"/>
          <w:lang w:val="en-GB"/>
        </w:rPr>
      </w:pPr>
      <w:r w:rsidRPr="007E541A">
        <w:rPr>
          <w:rFonts w:ascii="Calibri" w:hAnsi="Calibri"/>
          <w:b/>
          <w:sz w:val="32"/>
          <w:szCs w:val="32"/>
          <w:lang w:val="en-GB"/>
        </w:rPr>
        <w:t>Deputy Infrastructure Services Manager</w:t>
      </w:r>
    </w:p>
    <w:p w:rsidR="009E4EBB" w:rsidRDefault="007E541A" w:rsidP="009E4EBB">
      <w:pPr>
        <w:jc w:val="both"/>
        <w:rPr>
          <w:rFonts w:ascii="Calibri" w:hAnsi="Calibri"/>
          <w:b/>
          <w:sz w:val="32"/>
          <w:szCs w:val="32"/>
          <w:lang w:val="en-GB"/>
        </w:rPr>
      </w:pPr>
      <w:r w:rsidRPr="007E541A">
        <w:rPr>
          <w:rFonts w:ascii="Calibri" w:hAnsi="Calibri"/>
          <w:b/>
          <w:sz w:val="32"/>
          <w:szCs w:val="32"/>
          <w:lang w:val="en-GB"/>
        </w:rPr>
        <w:t>ZZ004010</w:t>
      </w:r>
    </w:p>
    <w:p w:rsidR="007E541A" w:rsidRPr="003C36B9" w:rsidRDefault="007E541A"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 xml:space="preserve">Salary is in the range </w:t>
      </w:r>
      <w:r w:rsidR="007E541A" w:rsidRPr="007E541A">
        <w:rPr>
          <w:rFonts w:ascii="Calibri" w:hAnsi="Calibri"/>
          <w:szCs w:val="24"/>
          <w:lang w:val="en-GB"/>
        </w:rPr>
        <w:t>£38,183 - £46,924</w:t>
      </w:r>
      <w:r w:rsidR="007E541A">
        <w:rPr>
          <w:rFonts w:ascii="Calibri" w:hAnsi="Calibri"/>
          <w:b/>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 xml:space="preserve">The Appointee will be entitled to join the Local Government Pension Scheme.  The scheme's </w:t>
      </w:r>
      <w:r w:rsidRPr="003C36B9">
        <w:rPr>
          <w:rFonts w:ascii="Calibri" w:hAnsi="Calibri"/>
          <w:lang w:val="en-GB"/>
        </w:rPr>
        <w:lastRenderedPageBreak/>
        <w:t>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7E541A" w:rsidRDefault="007E541A">
      <w:pPr>
        <w:widowControl/>
        <w:spacing w:after="200" w:line="276" w:lineRule="auto"/>
      </w:pPr>
      <w:r>
        <w:br w:type="page"/>
      </w:r>
    </w:p>
    <w:p w:rsidR="007E541A" w:rsidRPr="007E541A" w:rsidRDefault="007E541A" w:rsidP="007E541A">
      <w:pPr>
        <w:rPr>
          <w:rFonts w:asciiTheme="minorHAnsi" w:hAnsiTheme="minorHAnsi"/>
          <w:szCs w:val="24"/>
          <w:lang w:eastAsia="en-GB"/>
        </w:rPr>
      </w:pPr>
      <w:r w:rsidRPr="007E541A">
        <w:rPr>
          <w:rFonts w:asciiTheme="minorHAnsi" w:hAnsiTheme="minorHAnsi"/>
          <w:b/>
          <w:bCs/>
          <w:color w:val="000000"/>
          <w:szCs w:val="24"/>
          <w:lang w:eastAsia="en-GB"/>
        </w:rPr>
        <w:lastRenderedPageBreak/>
        <w:t>UNIVERSITY OF PORTSMOUTH – RECRUITMENT PAPERWORK</w:t>
      </w:r>
    </w:p>
    <w:p w:rsidR="007E541A" w:rsidRPr="007E541A" w:rsidRDefault="007E541A" w:rsidP="007E541A">
      <w:pPr>
        <w:widowControl/>
        <w:numPr>
          <w:ilvl w:val="0"/>
          <w:numId w:val="1"/>
        </w:numPr>
        <w:textAlignment w:val="baseline"/>
        <w:rPr>
          <w:rFonts w:asciiTheme="minorHAnsi" w:hAnsiTheme="minorHAnsi"/>
          <w:color w:val="000000"/>
          <w:szCs w:val="24"/>
          <w:lang w:eastAsia="en-GB"/>
        </w:rPr>
      </w:pPr>
      <w:r w:rsidRPr="007E541A">
        <w:rPr>
          <w:rFonts w:asciiTheme="minorHAnsi" w:hAnsiTheme="minorHAnsi"/>
          <w:b/>
          <w:bCs/>
          <w:color w:val="000000"/>
          <w:szCs w:val="24"/>
          <w:lang w:eastAsia="en-GB"/>
        </w:rPr>
        <w:t>JOB DESCRIPTION</w:t>
      </w:r>
    </w:p>
    <w:p w:rsidR="007E541A" w:rsidRPr="007E541A" w:rsidRDefault="007E541A" w:rsidP="007E541A">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966"/>
        <w:gridCol w:w="6044"/>
      </w:tblGrid>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r w:rsidRPr="007E541A">
              <w:rPr>
                <w:rFonts w:asciiTheme="minorHAnsi" w:hAnsiTheme="minorHAnsi"/>
                <w:b/>
                <w:bCs/>
                <w:szCs w:val="24"/>
                <w:lang w:eastAsia="en-GB"/>
              </w:rPr>
              <w:t>Job Title:</w:t>
            </w:r>
          </w:p>
          <w:p w:rsidR="007E541A" w:rsidRPr="007E541A" w:rsidRDefault="007E541A" w:rsidP="003D7E9C">
            <w:pPr>
              <w:spacing w:line="0" w:lineRule="atLeast"/>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Deputy Infrastructure Services Manager</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szCs w:val="24"/>
                <w:lang w:eastAsia="en-GB"/>
              </w:rPr>
              <w:t>Grade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8</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r w:rsidRPr="007E541A">
              <w:rPr>
                <w:rFonts w:asciiTheme="minorHAnsi" w:hAnsiTheme="minorHAnsi"/>
                <w:b/>
                <w:bCs/>
                <w:szCs w:val="24"/>
                <w:lang w:eastAsia="en-GB"/>
              </w:rPr>
              <w:t>Faculty/Centre:</w:t>
            </w:r>
          </w:p>
          <w:p w:rsidR="007E541A" w:rsidRPr="007E541A" w:rsidRDefault="007E541A" w:rsidP="003D7E9C">
            <w:pPr>
              <w:spacing w:line="0" w:lineRule="atLeast"/>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Professional Services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r w:rsidRPr="007E541A">
              <w:rPr>
                <w:rFonts w:asciiTheme="minorHAnsi" w:hAnsiTheme="minorHAnsi"/>
                <w:b/>
                <w:bCs/>
                <w:szCs w:val="24"/>
                <w:lang w:eastAsia="en-GB"/>
              </w:rPr>
              <w:t>Department/Service:</w:t>
            </w:r>
          </w:p>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szCs w:val="24"/>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Information Services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r w:rsidRPr="007E541A">
              <w:rPr>
                <w:rFonts w:asciiTheme="minorHAnsi" w:hAnsiTheme="minorHAnsi"/>
                <w:b/>
                <w:bCs/>
                <w:szCs w:val="24"/>
                <w:lang w:eastAsia="en-GB"/>
              </w:rPr>
              <w:t>Position Reference No:</w:t>
            </w:r>
          </w:p>
          <w:p w:rsidR="007E541A" w:rsidRPr="007E541A" w:rsidRDefault="007E541A" w:rsidP="003D7E9C">
            <w:pPr>
              <w:spacing w:line="0" w:lineRule="atLeast"/>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ZZ004010</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r w:rsidRPr="007E541A">
              <w:rPr>
                <w:rFonts w:asciiTheme="minorHAnsi" w:hAnsiTheme="minorHAnsi"/>
                <w:b/>
                <w:bCs/>
                <w:szCs w:val="24"/>
                <w:lang w:eastAsia="en-GB"/>
              </w:rPr>
              <w:t>Cost Centre:</w:t>
            </w:r>
          </w:p>
          <w:p w:rsidR="007E541A" w:rsidRPr="007E541A" w:rsidRDefault="007E541A" w:rsidP="003D7E9C">
            <w:pPr>
              <w:spacing w:line="0" w:lineRule="atLeast"/>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47000</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r w:rsidRPr="007E541A">
              <w:rPr>
                <w:rFonts w:asciiTheme="minorHAnsi" w:hAnsiTheme="minorHAnsi"/>
                <w:b/>
                <w:bCs/>
                <w:szCs w:val="24"/>
                <w:lang w:eastAsia="en-GB"/>
              </w:rPr>
              <w:t>Responsible to:</w:t>
            </w:r>
          </w:p>
          <w:p w:rsidR="007E541A" w:rsidRPr="007E541A" w:rsidRDefault="007E541A" w:rsidP="003D7E9C">
            <w:pPr>
              <w:spacing w:line="0" w:lineRule="atLeast"/>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Infrastructure Services Manager</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r w:rsidRPr="007E541A">
              <w:rPr>
                <w:rFonts w:asciiTheme="minorHAnsi" w:hAnsiTheme="minorHAnsi"/>
                <w:b/>
                <w:bCs/>
                <w:szCs w:val="24"/>
                <w:lang w:eastAsia="en-GB"/>
              </w:rPr>
              <w:t>Responsible for:</w:t>
            </w:r>
          </w:p>
          <w:p w:rsidR="007E541A" w:rsidRPr="007E541A" w:rsidRDefault="007E541A" w:rsidP="003D7E9C">
            <w:pPr>
              <w:spacing w:line="0" w:lineRule="atLeast"/>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Principal Desktop Specialists, Senior Desktop Specialists, Desktop Specialists, Desktop Analysts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7E541A">
            <w:pPr>
              <w:rPr>
                <w:rFonts w:asciiTheme="minorHAnsi" w:hAnsiTheme="minorHAnsi"/>
                <w:szCs w:val="24"/>
                <w:lang w:eastAsia="en-GB"/>
              </w:rPr>
            </w:pPr>
            <w:r w:rsidRPr="007E541A">
              <w:rPr>
                <w:rFonts w:asciiTheme="minorHAnsi" w:hAnsiTheme="minorHAnsi"/>
                <w:b/>
                <w:bCs/>
                <w:szCs w:val="24"/>
                <w:lang w:eastAsia="en-GB"/>
              </w:rPr>
              <w:t>Effective date of job description: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March 2017</w:t>
            </w:r>
          </w:p>
        </w:tc>
      </w:tr>
    </w:tbl>
    <w:p w:rsidR="007E541A" w:rsidRPr="007E541A" w:rsidRDefault="007E541A" w:rsidP="007E541A">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szCs w:val="24"/>
                <w:lang w:eastAsia="en-GB"/>
              </w:rPr>
              <w:t>Purpose of Job:</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r w:rsidRPr="007E541A">
              <w:rPr>
                <w:rFonts w:asciiTheme="minorHAnsi" w:hAnsiTheme="minorHAnsi"/>
                <w:szCs w:val="24"/>
                <w:lang w:eastAsia="en-GB"/>
              </w:rPr>
              <w:t>The Deputy Infrastructure Services Manager is responsible for the day to day operations of the main University desktop system systems including Windows Deployment Services, Virtual Applications, Windows Build Management, Anti-Virus, Software License Monitoring, Software License Management and Software License Procurement. They will work closely with members of the technical teams to ensure that the expected level of service is provided, and will be the first point of contact between the Infrastructure Services Team and Service Delivery when services are not available. They will also assist the Infrastructure Service Manager on improving ITIL processes and Continuous Service Improvement within the Infrastructure Services team.</w:t>
            </w:r>
          </w:p>
          <w:p w:rsidR="007E541A" w:rsidRPr="007E541A" w:rsidRDefault="007E541A" w:rsidP="003D7E9C">
            <w:pPr>
              <w:rPr>
                <w:rFonts w:asciiTheme="minorHAnsi" w:hAnsiTheme="minorHAnsi"/>
                <w:szCs w:val="24"/>
                <w:lang w:eastAsia="en-GB"/>
              </w:rPr>
            </w:pPr>
            <w:r w:rsidRPr="007E541A">
              <w:rPr>
                <w:rFonts w:asciiTheme="minorHAnsi" w:hAnsiTheme="minorHAnsi"/>
                <w:szCs w:val="24"/>
                <w:lang w:eastAsia="en-GB"/>
              </w:rPr>
              <w:t>The Deputy Infrastructure Services Manager will have direct line management responsibility for all grades of Desktop Specialists and Analysts including undertaking personal development reviews.</w:t>
            </w:r>
          </w:p>
          <w:p w:rsidR="007E541A" w:rsidRPr="007E541A" w:rsidRDefault="007E541A" w:rsidP="003D7E9C">
            <w:pPr>
              <w:rPr>
                <w:rFonts w:asciiTheme="minorHAnsi" w:hAnsiTheme="minorHAnsi"/>
                <w:szCs w:val="24"/>
                <w:lang w:eastAsia="en-GB"/>
              </w:rPr>
            </w:pPr>
            <w:r w:rsidRPr="007E541A">
              <w:rPr>
                <w:rFonts w:asciiTheme="minorHAnsi" w:hAnsiTheme="minorHAnsi"/>
                <w:szCs w:val="24"/>
                <w:lang w:eastAsia="en-GB"/>
              </w:rPr>
              <w:t>The Deputy Applications Manager will act as Deputy for the Infrastructure Services Manager, reporting directly to Senior Management where appropriate.</w:t>
            </w:r>
          </w:p>
        </w:tc>
      </w:tr>
    </w:tbl>
    <w:p w:rsidR="007E541A" w:rsidRPr="007E541A" w:rsidRDefault="007E541A" w:rsidP="007E541A">
      <w:pPr>
        <w:rPr>
          <w:rFonts w:asciiTheme="minorHAnsi" w:hAnsiTheme="minorHAnsi"/>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0"/>
      </w:tblGrid>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szCs w:val="24"/>
                <w:lang w:eastAsia="en-GB"/>
              </w:rPr>
              <w:t>Key Responsibilities: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7E541A">
            <w:pPr>
              <w:widowControl/>
              <w:numPr>
                <w:ilvl w:val="0"/>
                <w:numId w:val="2"/>
              </w:numPr>
              <w:spacing w:after="200"/>
              <w:textAlignment w:val="baseline"/>
              <w:rPr>
                <w:rFonts w:asciiTheme="minorHAnsi" w:hAnsiTheme="minorHAnsi"/>
                <w:szCs w:val="24"/>
                <w:lang w:eastAsia="en-GB"/>
              </w:rPr>
            </w:pPr>
            <w:r w:rsidRPr="007E541A">
              <w:rPr>
                <w:rFonts w:asciiTheme="minorHAnsi" w:hAnsiTheme="minorHAnsi"/>
                <w:szCs w:val="24"/>
                <w:lang w:eastAsia="en-GB"/>
              </w:rPr>
              <w:t>Under the strategic direction of the Infrastructure Services Manager, to be responsible for the delivery of the University’s desktop management environment, including incident management and problem resolution, change control, release management, performance monitoring and capacity planning.   </w:t>
            </w:r>
          </w:p>
          <w:p w:rsidR="007E541A" w:rsidRPr="007E541A" w:rsidRDefault="007E541A" w:rsidP="007E541A">
            <w:pPr>
              <w:widowControl/>
              <w:numPr>
                <w:ilvl w:val="0"/>
                <w:numId w:val="2"/>
              </w:numPr>
              <w:textAlignment w:val="baseline"/>
              <w:rPr>
                <w:rFonts w:asciiTheme="minorHAnsi" w:hAnsiTheme="minorHAnsi"/>
                <w:szCs w:val="24"/>
                <w:lang w:eastAsia="en-GB"/>
              </w:rPr>
            </w:pPr>
            <w:r w:rsidRPr="007E541A">
              <w:rPr>
                <w:rFonts w:asciiTheme="minorHAnsi" w:hAnsiTheme="minorHAnsi"/>
                <w:szCs w:val="24"/>
                <w:lang w:eastAsia="en-GB"/>
              </w:rPr>
              <w:t xml:space="preserve">Line manage the Desktop Specialists &amp; Analysts, developing individuals to ensure </w:t>
            </w:r>
          </w:p>
          <w:p w:rsidR="007E541A" w:rsidRPr="007E541A" w:rsidRDefault="007E541A" w:rsidP="007E541A">
            <w:pPr>
              <w:widowControl/>
              <w:numPr>
                <w:ilvl w:val="2"/>
                <w:numId w:val="2"/>
              </w:numPr>
              <w:textAlignment w:val="baseline"/>
              <w:rPr>
                <w:rFonts w:asciiTheme="minorHAnsi" w:hAnsiTheme="minorHAnsi"/>
                <w:szCs w:val="24"/>
                <w:lang w:eastAsia="en-GB"/>
              </w:rPr>
            </w:pPr>
            <w:r w:rsidRPr="007E541A">
              <w:rPr>
                <w:rFonts w:asciiTheme="minorHAnsi" w:hAnsiTheme="minorHAnsi"/>
                <w:szCs w:val="24"/>
                <w:lang w:eastAsia="en-GB"/>
              </w:rPr>
              <w:t>provision of primary and secondary support for the main University desktop management environment and under pinning infra-structure</w:t>
            </w:r>
          </w:p>
          <w:p w:rsidR="007E541A" w:rsidRPr="007E541A" w:rsidRDefault="007E541A" w:rsidP="007E541A">
            <w:pPr>
              <w:widowControl/>
              <w:numPr>
                <w:ilvl w:val="2"/>
                <w:numId w:val="2"/>
              </w:numPr>
              <w:spacing w:after="200"/>
              <w:textAlignment w:val="baseline"/>
              <w:rPr>
                <w:rFonts w:asciiTheme="minorHAnsi" w:hAnsiTheme="minorHAnsi"/>
                <w:szCs w:val="24"/>
                <w:lang w:eastAsia="en-GB"/>
              </w:rPr>
            </w:pPr>
            <w:proofErr w:type="gramStart"/>
            <w:r w:rsidRPr="007E541A">
              <w:rPr>
                <w:rFonts w:asciiTheme="minorHAnsi" w:hAnsiTheme="minorHAnsi"/>
                <w:szCs w:val="24"/>
                <w:lang w:eastAsia="en-GB"/>
              </w:rPr>
              <w:lastRenderedPageBreak/>
              <w:t>adequate</w:t>
            </w:r>
            <w:proofErr w:type="gramEnd"/>
            <w:r w:rsidRPr="007E541A">
              <w:rPr>
                <w:rFonts w:asciiTheme="minorHAnsi" w:hAnsiTheme="minorHAnsi"/>
                <w:szCs w:val="24"/>
                <w:lang w:eastAsia="en-GB"/>
              </w:rPr>
              <w:t xml:space="preserve"> knowledge and expertise to provide cover in the supporting tools and infrastructure i.e. Windows Deployment Services, </w:t>
            </w:r>
            <w:proofErr w:type="spellStart"/>
            <w:r w:rsidRPr="007E541A">
              <w:rPr>
                <w:rFonts w:asciiTheme="minorHAnsi" w:hAnsiTheme="minorHAnsi"/>
                <w:szCs w:val="24"/>
                <w:lang w:eastAsia="en-GB"/>
              </w:rPr>
              <w:t>Cloudpaging</w:t>
            </w:r>
            <w:proofErr w:type="spellEnd"/>
            <w:r w:rsidRPr="007E541A">
              <w:rPr>
                <w:rFonts w:asciiTheme="minorHAnsi" w:hAnsiTheme="minorHAnsi"/>
                <w:szCs w:val="24"/>
                <w:lang w:eastAsia="en-GB"/>
              </w:rPr>
              <w:t>. Anti-Virus etc.</w:t>
            </w:r>
          </w:p>
          <w:p w:rsidR="007E541A" w:rsidRPr="007E541A" w:rsidRDefault="007E541A" w:rsidP="007E541A">
            <w:pPr>
              <w:widowControl/>
              <w:numPr>
                <w:ilvl w:val="0"/>
                <w:numId w:val="2"/>
              </w:numPr>
              <w:spacing w:after="200"/>
              <w:textAlignment w:val="baseline"/>
              <w:rPr>
                <w:rFonts w:asciiTheme="minorHAnsi" w:hAnsiTheme="minorHAnsi"/>
                <w:szCs w:val="24"/>
                <w:lang w:eastAsia="en-GB"/>
              </w:rPr>
            </w:pPr>
            <w:r w:rsidRPr="007E541A">
              <w:rPr>
                <w:rFonts w:asciiTheme="minorHAnsi" w:hAnsiTheme="minorHAnsi"/>
                <w:szCs w:val="24"/>
                <w:lang w:eastAsia="en-GB"/>
              </w:rPr>
              <w:t>To ensure production support, including incident and problem resolution, enhancement requests and projects are resourced, based on the overall plans for the group and IS.</w:t>
            </w:r>
          </w:p>
          <w:p w:rsidR="007E541A" w:rsidRPr="007E541A" w:rsidRDefault="007E541A" w:rsidP="007E541A">
            <w:pPr>
              <w:widowControl/>
              <w:numPr>
                <w:ilvl w:val="0"/>
                <w:numId w:val="2"/>
              </w:numPr>
              <w:spacing w:after="200"/>
              <w:textAlignment w:val="baseline"/>
              <w:rPr>
                <w:rFonts w:asciiTheme="minorHAnsi" w:hAnsiTheme="minorHAnsi"/>
                <w:szCs w:val="24"/>
                <w:lang w:eastAsia="en-GB"/>
              </w:rPr>
            </w:pPr>
            <w:r w:rsidRPr="007E541A">
              <w:rPr>
                <w:rFonts w:asciiTheme="minorHAnsi" w:hAnsiTheme="minorHAnsi"/>
                <w:szCs w:val="24"/>
                <w:lang w:eastAsia="en-GB"/>
              </w:rPr>
              <w:t>To plan, schedule and monitor all maintenance and installation work, including major configuration changes and upgrades, negotiating with Service Managers and Business Owners as necessary.</w:t>
            </w:r>
          </w:p>
          <w:p w:rsidR="007E541A" w:rsidRPr="007E541A" w:rsidRDefault="007E541A" w:rsidP="007E541A">
            <w:pPr>
              <w:widowControl/>
              <w:numPr>
                <w:ilvl w:val="0"/>
                <w:numId w:val="2"/>
              </w:numPr>
              <w:spacing w:after="200"/>
              <w:textAlignment w:val="baseline"/>
              <w:rPr>
                <w:rFonts w:asciiTheme="minorHAnsi" w:hAnsiTheme="minorHAnsi"/>
                <w:szCs w:val="24"/>
                <w:lang w:eastAsia="en-GB"/>
              </w:rPr>
            </w:pPr>
            <w:r w:rsidRPr="007E541A">
              <w:rPr>
                <w:rFonts w:asciiTheme="minorHAnsi" w:hAnsiTheme="minorHAnsi"/>
                <w:szCs w:val="24"/>
                <w:lang w:eastAsia="en-GB"/>
              </w:rPr>
              <w:t>To provide the Infrastructure Services Manager with regular progress updates including early identification of problems and possible solutions.</w:t>
            </w:r>
          </w:p>
          <w:p w:rsidR="007E541A" w:rsidRPr="007E541A" w:rsidRDefault="007E541A" w:rsidP="007E541A">
            <w:pPr>
              <w:widowControl/>
              <w:numPr>
                <w:ilvl w:val="0"/>
                <w:numId w:val="2"/>
              </w:numPr>
              <w:spacing w:after="200"/>
              <w:textAlignment w:val="baseline"/>
              <w:rPr>
                <w:rFonts w:asciiTheme="minorHAnsi" w:hAnsiTheme="minorHAnsi"/>
                <w:szCs w:val="24"/>
                <w:lang w:eastAsia="en-GB"/>
              </w:rPr>
            </w:pPr>
            <w:r w:rsidRPr="007E541A">
              <w:rPr>
                <w:rFonts w:asciiTheme="minorHAnsi" w:hAnsiTheme="minorHAnsi"/>
                <w:szCs w:val="24"/>
                <w:lang w:eastAsia="en-GB"/>
              </w:rPr>
              <w:t>To ensure that all policies, procedures and standards applicable to the operational systems are kept up to date.</w:t>
            </w:r>
          </w:p>
          <w:p w:rsidR="007E541A" w:rsidRPr="007E541A" w:rsidRDefault="007E541A" w:rsidP="007E541A">
            <w:pPr>
              <w:widowControl/>
              <w:numPr>
                <w:ilvl w:val="0"/>
                <w:numId w:val="2"/>
              </w:numPr>
              <w:spacing w:after="200"/>
              <w:textAlignment w:val="baseline"/>
              <w:rPr>
                <w:rFonts w:asciiTheme="minorHAnsi" w:hAnsiTheme="minorHAnsi"/>
                <w:szCs w:val="24"/>
                <w:lang w:eastAsia="en-GB"/>
              </w:rPr>
            </w:pPr>
            <w:r w:rsidRPr="007E541A">
              <w:rPr>
                <w:rFonts w:asciiTheme="minorHAnsi" w:hAnsiTheme="minorHAnsi"/>
                <w:szCs w:val="24"/>
                <w:lang w:eastAsia="en-GB"/>
              </w:rPr>
              <w:t>To monitor the effectiveness of policies, procedures and standards followed within the team, and where necessary work with colleagues to improve them.</w:t>
            </w:r>
          </w:p>
          <w:p w:rsidR="007E541A" w:rsidRPr="007E541A" w:rsidRDefault="007E541A" w:rsidP="007E541A">
            <w:pPr>
              <w:widowControl/>
              <w:numPr>
                <w:ilvl w:val="0"/>
                <w:numId w:val="2"/>
              </w:numPr>
              <w:spacing w:after="200"/>
              <w:textAlignment w:val="baseline"/>
              <w:rPr>
                <w:rFonts w:asciiTheme="minorHAnsi" w:hAnsiTheme="minorHAnsi"/>
                <w:szCs w:val="24"/>
                <w:lang w:eastAsia="en-GB"/>
              </w:rPr>
            </w:pPr>
            <w:r w:rsidRPr="007E541A">
              <w:rPr>
                <w:rFonts w:asciiTheme="minorHAnsi" w:hAnsiTheme="minorHAnsi"/>
                <w:szCs w:val="24"/>
                <w:lang w:eastAsia="en-GB"/>
              </w:rPr>
              <w:t>To ensure that the service transition activities are completed before any new service is accepted into Business as Usual operation.</w:t>
            </w:r>
          </w:p>
          <w:p w:rsidR="007E541A" w:rsidRPr="007E541A" w:rsidRDefault="007E541A" w:rsidP="007E541A">
            <w:pPr>
              <w:widowControl/>
              <w:numPr>
                <w:ilvl w:val="0"/>
                <w:numId w:val="2"/>
              </w:numPr>
              <w:spacing w:after="200"/>
              <w:textAlignment w:val="baseline"/>
              <w:rPr>
                <w:rFonts w:asciiTheme="minorHAnsi" w:hAnsiTheme="minorHAnsi"/>
                <w:szCs w:val="24"/>
                <w:lang w:eastAsia="en-GB"/>
              </w:rPr>
            </w:pPr>
            <w:r w:rsidRPr="007E541A">
              <w:rPr>
                <w:rFonts w:asciiTheme="minorHAnsi" w:hAnsiTheme="minorHAnsi"/>
                <w:szCs w:val="24"/>
                <w:lang w:eastAsia="en-GB"/>
              </w:rPr>
              <w:t>To put in place mechanisms and controls to provide appropriate quality assurance for new developments, bug fixes and patches, including those supplied by 3</w:t>
            </w:r>
            <w:r w:rsidRPr="007E541A">
              <w:rPr>
                <w:rFonts w:asciiTheme="minorHAnsi" w:hAnsiTheme="minorHAnsi"/>
                <w:szCs w:val="24"/>
                <w:vertAlign w:val="superscript"/>
                <w:lang w:eastAsia="en-GB"/>
              </w:rPr>
              <w:t>rd</w:t>
            </w:r>
            <w:r w:rsidRPr="007E541A">
              <w:rPr>
                <w:rFonts w:asciiTheme="minorHAnsi" w:hAnsiTheme="minorHAnsi"/>
                <w:szCs w:val="24"/>
                <w:lang w:eastAsia="en-GB"/>
              </w:rPr>
              <w:t xml:space="preserve"> parties before application to production systems.</w:t>
            </w:r>
          </w:p>
          <w:p w:rsidR="007E541A" w:rsidRPr="007E541A" w:rsidRDefault="007E541A" w:rsidP="007E541A">
            <w:pPr>
              <w:widowControl/>
              <w:numPr>
                <w:ilvl w:val="0"/>
                <w:numId w:val="2"/>
              </w:numPr>
              <w:spacing w:after="200"/>
              <w:textAlignment w:val="baseline"/>
              <w:rPr>
                <w:rFonts w:asciiTheme="minorHAnsi" w:hAnsiTheme="minorHAnsi"/>
                <w:szCs w:val="24"/>
                <w:lang w:eastAsia="en-GB"/>
              </w:rPr>
            </w:pPr>
            <w:r w:rsidRPr="007E541A">
              <w:rPr>
                <w:rFonts w:asciiTheme="minorHAnsi" w:hAnsiTheme="minorHAnsi"/>
                <w:szCs w:val="24"/>
                <w:lang w:eastAsia="en-GB"/>
              </w:rPr>
              <w:t>To act as deputy to the Infrastructure Services Manager, reporting directly to Senior Management where required.</w:t>
            </w:r>
          </w:p>
          <w:p w:rsidR="007E541A" w:rsidRPr="007E541A" w:rsidRDefault="007E541A" w:rsidP="007E541A">
            <w:pPr>
              <w:numPr>
                <w:ilvl w:val="0"/>
                <w:numId w:val="2"/>
              </w:numPr>
              <w:spacing w:after="100" w:afterAutospacing="1"/>
              <w:jc w:val="both"/>
              <w:rPr>
                <w:rFonts w:asciiTheme="minorHAnsi" w:hAnsiTheme="minorHAnsi"/>
                <w:szCs w:val="24"/>
              </w:rPr>
            </w:pPr>
            <w:r w:rsidRPr="007E541A">
              <w:rPr>
                <w:rFonts w:asciiTheme="minorHAnsi" w:hAnsiTheme="minorHAnsi"/>
                <w:szCs w:val="24"/>
              </w:rPr>
              <w:t>Such other duties as may be reasonably required by the Head of Department/Section.</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lastRenderedPageBreak/>
              <w:t>Working Relationships: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r w:rsidRPr="007E541A">
              <w:rPr>
                <w:rFonts w:asciiTheme="minorHAnsi" w:hAnsiTheme="minorHAnsi"/>
                <w:szCs w:val="24"/>
                <w:lang w:eastAsia="en-GB"/>
              </w:rPr>
              <w:t>Infrastructure Services Manager</w:t>
            </w:r>
          </w:p>
          <w:p w:rsidR="007E541A" w:rsidRPr="007E541A" w:rsidRDefault="007E541A" w:rsidP="003D7E9C">
            <w:pPr>
              <w:rPr>
                <w:rFonts w:asciiTheme="minorHAnsi" w:hAnsiTheme="minorHAnsi"/>
                <w:szCs w:val="24"/>
                <w:lang w:eastAsia="en-GB"/>
              </w:rPr>
            </w:pPr>
            <w:r w:rsidRPr="007E541A">
              <w:rPr>
                <w:rFonts w:asciiTheme="minorHAnsi" w:hAnsiTheme="minorHAnsi"/>
                <w:szCs w:val="24"/>
                <w:lang w:eastAsia="en-GB"/>
              </w:rPr>
              <w:t xml:space="preserve">IS Senior Managers </w:t>
            </w:r>
          </w:p>
          <w:p w:rsidR="007E541A" w:rsidRPr="007E541A" w:rsidRDefault="007E541A" w:rsidP="003D7E9C">
            <w:pPr>
              <w:rPr>
                <w:rFonts w:asciiTheme="minorHAnsi" w:hAnsiTheme="minorHAnsi"/>
                <w:szCs w:val="24"/>
                <w:lang w:eastAsia="en-GB"/>
              </w:rPr>
            </w:pPr>
            <w:r w:rsidRPr="007E541A">
              <w:rPr>
                <w:rFonts w:asciiTheme="minorHAnsi" w:hAnsiTheme="minorHAnsi"/>
                <w:szCs w:val="24"/>
                <w:lang w:eastAsia="en-GB"/>
              </w:rPr>
              <w:t>Desktop Specialist and Desktop Analysts</w:t>
            </w:r>
          </w:p>
          <w:p w:rsidR="007E541A" w:rsidRPr="007E541A" w:rsidRDefault="007E541A" w:rsidP="003D7E9C">
            <w:pPr>
              <w:rPr>
                <w:rFonts w:asciiTheme="minorHAnsi" w:hAnsiTheme="minorHAnsi"/>
                <w:szCs w:val="24"/>
                <w:lang w:eastAsia="en-GB"/>
              </w:rPr>
            </w:pPr>
            <w:r w:rsidRPr="007E541A">
              <w:rPr>
                <w:rFonts w:asciiTheme="minorHAnsi" w:hAnsiTheme="minorHAnsi"/>
                <w:szCs w:val="24"/>
                <w:lang w:eastAsia="en-GB"/>
              </w:rPr>
              <w:t>Business Analysts and Project Managers from</w:t>
            </w:r>
            <w:r w:rsidRPr="007E541A">
              <w:rPr>
                <w:rFonts w:asciiTheme="minorHAnsi" w:hAnsiTheme="minorHAnsi"/>
                <w:color w:val="000000"/>
                <w:szCs w:val="24"/>
                <w:lang w:eastAsia="en-GB"/>
              </w:rPr>
              <w:t xml:space="preserve"> within IS and other Central Services</w:t>
            </w:r>
          </w:p>
          <w:p w:rsidR="007E541A" w:rsidRPr="007E541A" w:rsidRDefault="007E541A" w:rsidP="003D7E9C">
            <w:pPr>
              <w:rPr>
                <w:rFonts w:asciiTheme="minorHAnsi" w:hAnsiTheme="minorHAnsi"/>
                <w:szCs w:val="24"/>
                <w:lang w:eastAsia="en-GB"/>
              </w:rPr>
            </w:pPr>
            <w:r w:rsidRPr="007E541A">
              <w:rPr>
                <w:rFonts w:asciiTheme="minorHAnsi" w:hAnsiTheme="minorHAnsi"/>
                <w:color w:val="000000"/>
                <w:szCs w:val="24"/>
                <w:lang w:eastAsia="en-GB"/>
              </w:rPr>
              <w:t>IS Technical Staff, Service Managers and ITIL process owners</w:t>
            </w:r>
          </w:p>
          <w:p w:rsidR="007E541A" w:rsidRPr="007E541A" w:rsidRDefault="007E541A" w:rsidP="003D7E9C">
            <w:pPr>
              <w:rPr>
                <w:rFonts w:asciiTheme="minorHAnsi" w:hAnsiTheme="minorHAnsi"/>
                <w:szCs w:val="24"/>
                <w:lang w:eastAsia="en-GB"/>
              </w:rPr>
            </w:pPr>
            <w:r w:rsidRPr="007E541A">
              <w:rPr>
                <w:rFonts w:asciiTheme="minorHAnsi" w:hAnsiTheme="minorHAnsi"/>
                <w:color w:val="000000"/>
                <w:szCs w:val="24"/>
                <w:lang w:eastAsia="en-GB"/>
              </w:rPr>
              <w:t>Business Owners</w:t>
            </w:r>
          </w:p>
          <w:p w:rsidR="007E541A" w:rsidRPr="007E541A" w:rsidRDefault="007E541A" w:rsidP="003D7E9C">
            <w:pPr>
              <w:rPr>
                <w:rFonts w:asciiTheme="minorHAnsi" w:hAnsiTheme="minorHAnsi"/>
                <w:szCs w:val="24"/>
                <w:lang w:eastAsia="en-GB"/>
              </w:rPr>
            </w:pPr>
            <w:r w:rsidRPr="007E541A">
              <w:rPr>
                <w:rFonts w:asciiTheme="minorHAnsi" w:hAnsiTheme="minorHAnsi"/>
                <w:color w:val="000000"/>
                <w:szCs w:val="24"/>
                <w:lang w:eastAsia="en-GB"/>
              </w:rPr>
              <w:t>Internal Customers- University staff and students</w:t>
            </w:r>
          </w:p>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External Suppliers</w:t>
            </w:r>
          </w:p>
        </w:tc>
      </w:tr>
    </w:tbl>
    <w:p w:rsidR="007E541A" w:rsidRDefault="007E541A" w:rsidP="007E541A">
      <w:pPr>
        <w:rPr>
          <w:rFonts w:asciiTheme="minorHAnsi" w:hAnsiTheme="minorHAnsi"/>
          <w:szCs w:val="24"/>
          <w:lang w:eastAsia="en-GB"/>
        </w:rPr>
      </w:pPr>
    </w:p>
    <w:p w:rsidR="007E541A" w:rsidRDefault="007E541A">
      <w:pPr>
        <w:widowControl/>
        <w:spacing w:after="200" w:line="276" w:lineRule="auto"/>
        <w:rPr>
          <w:rFonts w:asciiTheme="minorHAnsi" w:hAnsiTheme="minorHAnsi"/>
          <w:szCs w:val="24"/>
          <w:lang w:eastAsia="en-GB"/>
        </w:rPr>
      </w:pPr>
      <w:r>
        <w:rPr>
          <w:rFonts w:asciiTheme="minorHAnsi" w:hAnsiTheme="minorHAnsi"/>
          <w:szCs w:val="24"/>
          <w:lang w:eastAsia="en-GB"/>
        </w:rPr>
        <w:br w:type="page"/>
      </w:r>
    </w:p>
    <w:p w:rsidR="007E541A" w:rsidRPr="007E541A" w:rsidRDefault="007E541A" w:rsidP="007E541A">
      <w:pPr>
        <w:widowControl/>
        <w:numPr>
          <w:ilvl w:val="0"/>
          <w:numId w:val="3"/>
        </w:numPr>
        <w:spacing w:after="200"/>
        <w:textAlignment w:val="baseline"/>
        <w:rPr>
          <w:rFonts w:asciiTheme="minorHAnsi" w:hAnsiTheme="minorHAnsi"/>
          <w:color w:val="000000"/>
          <w:szCs w:val="24"/>
          <w:lang w:eastAsia="en-GB"/>
        </w:rPr>
      </w:pPr>
      <w:r w:rsidRPr="007E541A">
        <w:rPr>
          <w:rFonts w:asciiTheme="minorHAnsi" w:hAnsiTheme="minorHAnsi"/>
          <w:b/>
          <w:bCs/>
          <w:color w:val="000000"/>
          <w:szCs w:val="24"/>
          <w:lang w:eastAsia="en-GB"/>
        </w:rPr>
        <w:lastRenderedPageBreak/>
        <w:t>PERSON SPECIFICATION</w:t>
      </w:r>
    </w:p>
    <w:tbl>
      <w:tblPr>
        <w:tblW w:w="0" w:type="auto"/>
        <w:tblCellMar>
          <w:top w:w="15" w:type="dxa"/>
          <w:left w:w="15" w:type="dxa"/>
          <w:bottom w:w="15" w:type="dxa"/>
          <w:right w:w="15" w:type="dxa"/>
        </w:tblCellMar>
        <w:tblLook w:val="04A0" w:firstRow="1" w:lastRow="0" w:firstColumn="1" w:lastColumn="0" w:noHBand="0" w:noVBand="1"/>
      </w:tblPr>
      <w:tblGrid>
        <w:gridCol w:w="498"/>
        <w:gridCol w:w="6775"/>
        <w:gridCol w:w="849"/>
        <w:gridCol w:w="888"/>
      </w:tblGrid>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No</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Attributes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Rating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Source</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Specific Knowledge &amp; 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Can demonstrate an excellent understanding of ITIL processes such as incident, problem and change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 xml:space="preserve">Can demonstrate experience of planning, </w:t>
            </w:r>
            <w:proofErr w:type="spellStart"/>
            <w:r w:rsidRPr="007E541A">
              <w:rPr>
                <w:rFonts w:asciiTheme="minorHAnsi" w:hAnsiTheme="minorHAnsi"/>
                <w:color w:val="000000"/>
                <w:szCs w:val="24"/>
                <w:lang w:eastAsia="en-GB"/>
              </w:rPr>
              <w:t>organising</w:t>
            </w:r>
            <w:proofErr w:type="spellEnd"/>
            <w:r w:rsidRPr="007E541A">
              <w:rPr>
                <w:rFonts w:asciiTheme="minorHAnsi" w:hAnsiTheme="minorHAnsi"/>
                <w:color w:val="000000"/>
                <w:szCs w:val="24"/>
                <w:lang w:eastAsia="en-GB"/>
              </w:rPr>
              <w:t>, resourcing</w:t>
            </w:r>
            <w:proofErr w:type="gramStart"/>
            <w:r w:rsidRPr="007E541A">
              <w:rPr>
                <w:rFonts w:asciiTheme="minorHAnsi" w:hAnsiTheme="minorHAnsi"/>
                <w:color w:val="000000"/>
                <w:szCs w:val="24"/>
                <w:lang w:eastAsia="en-GB"/>
              </w:rPr>
              <w:t>,  directing</w:t>
            </w:r>
            <w:proofErr w:type="gramEnd"/>
            <w:r w:rsidRPr="007E541A">
              <w:rPr>
                <w:rFonts w:asciiTheme="minorHAnsi" w:hAnsiTheme="minorHAnsi"/>
                <w:color w:val="000000"/>
                <w:szCs w:val="24"/>
                <w:lang w:eastAsia="en-GB"/>
              </w:rPr>
              <w:t xml:space="preserve"> and monitoring ongoing (i.e. non project) activities.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Experience of taking a lead in a project environment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Can demonstrate experience of  managing a technical team, including the ongoing professional development of individuals, performance management and conflict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An understanding of  Windows desktop architecture and the underpinning technical infrastructure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Skills &amp; Abilities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 xml:space="preserve">Good communication skills, both written and verbal, with the ability to communicate effectively with people at all levels both within and outside of the </w:t>
            </w:r>
            <w:proofErr w:type="spellStart"/>
            <w:r w:rsidRPr="007E541A">
              <w:rPr>
                <w:rFonts w:asciiTheme="minorHAnsi" w:hAnsiTheme="minorHAnsi"/>
                <w:color w:val="000000"/>
                <w:szCs w:val="24"/>
                <w:lang w:eastAsia="en-GB"/>
              </w:rPr>
              <w:t>organisation</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Able to demonstrate sound decision making when under pressure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Expert in use of IT systems and packages including MS Office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Able to demonstrate excellent problem resolution skills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Can demonstrate commitment to excellent customer service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Able to work on own initiative, as part of a team, or as a team lead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Ability to delegate tasks and responsibilities effectively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Ability to influence others when no direct line management responsibility is involved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Able to develop and implement effective operational processes and procedures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 xml:space="preserve">3.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Education &amp;/or Training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First degree or equivalent qualification/experience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Good first degree (2:1 or above)  in a relevant discipline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ITIL Foundation Certificate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b/>
                <w:bCs/>
                <w:color w:val="000000"/>
                <w:szCs w:val="24"/>
                <w:lang w:eastAsia="en-GB"/>
              </w:rPr>
              <w:t>Other Requirements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Keen to learn and develop</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Sets high personal standards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 xml:space="preserve">Works collaboratively, sharing experience and learning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Committed to the aims of the University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Adaptable and flexible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r w:rsidR="007E541A" w:rsidRPr="007E541A" w:rsidTr="003D7E9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rPr>
                <w:rFonts w:asciiTheme="minorHAnsi" w:hAnsiTheme="minorHAnsi"/>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Proactive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E541A" w:rsidRPr="007E541A" w:rsidRDefault="007E541A" w:rsidP="003D7E9C">
            <w:pPr>
              <w:spacing w:line="0" w:lineRule="atLeast"/>
              <w:rPr>
                <w:rFonts w:asciiTheme="minorHAnsi" w:hAnsiTheme="minorHAnsi"/>
                <w:szCs w:val="24"/>
                <w:lang w:eastAsia="en-GB"/>
              </w:rPr>
            </w:pPr>
            <w:r w:rsidRPr="007E541A">
              <w:rPr>
                <w:rFonts w:asciiTheme="minorHAnsi" w:hAnsiTheme="minorHAnsi"/>
                <w:color w:val="000000"/>
                <w:szCs w:val="24"/>
                <w:lang w:eastAsia="en-GB"/>
              </w:rPr>
              <w:t>AF, S</w:t>
            </w:r>
          </w:p>
        </w:tc>
      </w:tr>
    </w:tbl>
    <w:p w:rsidR="007E541A" w:rsidRPr="007E541A" w:rsidRDefault="007E541A" w:rsidP="007E541A">
      <w:pPr>
        <w:rPr>
          <w:rFonts w:asciiTheme="minorHAnsi" w:hAnsiTheme="minorHAnsi"/>
          <w:szCs w:val="24"/>
          <w:lang w:eastAsia="en-GB"/>
        </w:rPr>
      </w:pPr>
    </w:p>
    <w:p w:rsidR="007E541A" w:rsidRPr="007E541A" w:rsidRDefault="007E541A" w:rsidP="007E541A">
      <w:pPr>
        <w:rPr>
          <w:rFonts w:asciiTheme="minorHAnsi" w:hAnsiTheme="minorHAnsi"/>
          <w:szCs w:val="24"/>
          <w:lang w:eastAsia="en-GB"/>
        </w:rPr>
      </w:pPr>
      <w:r w:rsidRPr="007E541A">
        <w:rPr>
          <w:rFonts w:asciiTheme="minorHAnsi" w:hAnsiTheme="minorHAnsi"/>
          <w:b/>
          <w:bCs/>
          <w:color w:val="000000"/>
          <w:szCs w:val="24"/>
          <w:lang w:eastAsia="en-GB"/>
        </w:rPr>
        <w:t>Legend  </w:t>
      </w:r>
    </w:p>
    <w:p w:rsidR="007E541A" w:rsidRPr="007E541A" w:rsidRDefault="007E541A" w:rsidP="007E541A">
      <w:pPr>
        <w:rPr>
          <w:rFonts w:asciiTheme="minorHAnsi" w:hAnsiTheme="minorHAnsi"/>
          <w:szCs w:val="24"/>
          <w:lang w:eastAsia="en-GB"/>
        </w:rPr>
      </w:pPr>
      <w:r w:rsidRPr="007E541A">
        <w:rPr>
          <w:rFonts w:asciiTheme="minorHAnsi" w:hAnsiTheme="minorHAnsi"/>
          <w:color w:val="000000"/>
          <w:szCs w:val="24"/>
          <w:lang w:eastAsia="en-GB"/>
        </w:rPr>
        <w:t>Rating of attribute: E = essential; D = desirable</w:t>
      </w:r>
    </w:p>
    <w:p w:rsidR="007E541A" w:rsidRDefault="007E541A" w:rsidP="007E541A">
      <w:pPr>
        <w:rPr>
          <w:rFonts w:asciiTheme="minorHAnsi" w:hAnsiTheme="minorHAnsi"/>
          <w:color w:val="000000"/>
          <w:szCs w:val="24"/>
          <w:lang w:eastAsia="en-GB"/>
        </w:rPr>
      </w:pPr>
      <w:r w:rsidRPr="007E541A">
        <w:rPr>
          <w:rFonts w:asciiTheme="minorHAnsi" w:hAnsiTheme="minorHAnsi"/>
          <w:color w:val="000000"/>
          <w:szCs w:val="24"/>
          <w:lang w:eastAsia="en-GB"/>
        </w:rPr>
        <w:t xml:space="preserve">Source of evidence: AF = Application Form; S = Selection </w:t>
      </w:r>
      <w:proofErr w:type="spellStart"/>
      <w:r w:rsidRPr="007E541A">
        <w:rPr>
          <w:rFonts w:asciiTheme="minorHAnsi" w:hAnsiTheme="minorHAnsi"/>
          <w:color w:val="000000"/>
          <w:szCs w:val="24"/>
          <w:lang w:eastAsia="en-GB"/>
        </w:rPr>
        <w:t>Programme</w:t>
      </w:r>
      <w:proofErr w:type="spellEnd"/>
      <w:r w:rsidRPr="007E541A">
        <w:rPr>
          <w:rFonts w:asciiTheme="minorHAnsi" w:hAnsiTheme="minorHAnsi"/>
          <w:color w:val="000000"/>
          <w:szCs w:val="24"/>
          <w:lang w:eastAsia="en-GB"/>
        </w:rPr>
        <w:t>; T = Test; P = Presentation</w:t>
      </w:r>
    </w:p>
    <w:p w:rsidR="007E541A" w:rsidRDefault="007E541A">
      <w:pPr>
        <w:widowControl/>
        <w:spacing w:after="200" w:line="276" w:lineRule="auto"/>
        <w:rPr>
          <w:rFonts w:asciiTheme="minorHAnsi" w:hAnsiTheme="minorHAnsi"/>
          <w:color w:val="000000"/>
          <w:szCs w:val="24"/>
          <w:lang w:eastAsia="en-GB"/>
        </w:rPr>
      </w:pPr>
      <w:r>
        <w:rPr>
          <w:rFonts w:asciiTheme="minorHAnsi" w:hAnsiTheme="minorHAnsi"/>
          <w:color w:val="000000"/>
          <w:szCs w:val="24"/>
          <w:lang w:eastAsia="en-GB"/>
        </w:rPr>
        <w:br w:type="page"/>
      </w:r>
    </w:p>
    <w:p w:rsidR="008235DD" w:rsidRPr="00242424" w:rsidRDefault="008235DD" w:rsidP="008235DD">
      <w:pPr>
        <w:rPr>
          <w:b/>
          <w:szCs w:val="24"/>
        </w:rPr>
      </w:pPr>
      <w:r w:rsidRPr="00242424">
        <w:rPr>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235DD" w:rsidRPr="00AF1CF1" w:rsidTr="005C6663">
        <w:trPr>
          <w:cantSplit/>
        </w:trPr>
        <w:tc>
          <w:tcPr>
            <w:tcW w:w="9214" w:type="dxa"/>
            <w:gridSpan w:val="4"/>
          </w:tcPr>
          <w:p w:rsidR="008235DD" w:rsidRDefault="008235DD" w:rsidP="005C6663">
            <w:pPr>
              <w:pStyle w:val="Closing"/>
              <w:spacing w:before="120" w:after="100" w:afterAutospacing="1" w:line="240" w:lineRule="auto"/>
              <w:ind w:left="0"/>
              <w:jc w:val="center"/>
              <w:rPr>
                <w:rFonts w:ascii="Arial" w:hAnsi="Arial" w:cs="Arial"/>
                <w:b/>
                <w:bCs/>
              </w:rPr>
            </w:pPr>
            <w:r>
              <w:rPr>
                <w:rFonts w:ascii="Arial" w:hAnsi="Arial" w:cs="Arial"/>
                <w:b/>
                <w:bCs/>
              </w:rPr>
              <w:t xml:space="preserve">Please tick box(s) if any of the below are likely to be encountered by the applicant.  This is in order to identify potential job related hazards and minimise associated health effects as far as possible.  Please use </w:t>
            </w:r>
            <w:hyperlink r:id="rId8" w:history="1">
              <w:r w:rsidRPr="00F352DD">
                <w:rPr>
                  <w:rStyle w:val="Hyperlink"/>
                  <w:rFonts w:ascii="Arial" w:hAnsi="Arial" w:cs="Arial"/>
                </w:rPr>
                <w:t>this link</w:t>
              </w:r>
            </w:hyperlink>
            <w:r>
              <w:rPr>
                <w:rFonts w:ascii="Arial" w:hAnsi="Arial" w:cs="Arial"/>
                <w:b/>
                <w:bCs/>
              </w:rPr>
              <w:t xml:space="preserve"> for further information which should be considered by managers, employees and job applicants.  </w:t>
            </w:r>
          </w:p>
        </w:tc>
      </w:tr>
      <w:tr w:rsidR="008235DD" w:rsidRPr="00AF1CF1" w:rsidTr="005C6663">
        <w:trPr>
          <w:trHeight w:val="560"/>
        </w:trPr>
        <w:tc>
          <w:tcPr>
            <w:tcW w:w="4114" w:type="dxa"/>
            <w:tcBorders>
              <w:right w:val="nil"/>
            </w:tcBorders>
          </w:tcPr>
          <w:p w:rsidR="008235DD" w:rsidRDefault="008235DD" w:rsidP="008235DD">
            <w:pPr>
              <w:pStyle w:val="Closing"/>
              <w:numPr>
                <w:ilvl w:val="0"/>
                <w:numId w:val="4"/>
              </w:numPr>
              <w:spacing w:after="100" w:afterAutospacing="1" w:line="240" w:lineRule="auto"/>
              <w:ind w:left="318" w:hanging="318"/>
              <w:rPr>
                <w:rFonts w:ascii="Arial" w:hAnsi="Arial" w:cs="Arial"/>
              </w:rPr>
            </w:pPr>
            <w:r>
              <w:rPr>
                <w:rFonts w:ascii="Arial" w:hAnsi="Arial" w:cs="Arial"/>
              </w:rPr>
              <w:t xml:space="preserve"> International travel/Fieldwork                                          </w:t>
            </w:r>
          </w:p>
        </w:tc>
        <w:tc>
          <w:tcPr>
            <w:tcW w:w="500"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318" w:hanging="318"/>
              <w:rPr>
                <w:rFonts w:ascii="Arial" w:hAnsi="Arial" w:cs="Arial"/>
              </w:rPr>
            </w:pPr>
            <w:r>
              <w:rPr>
                <w:rFonts w:ascii="Arial" w:hAnsi="Arial" w:cs="Arial"/>
                <w:sz w:val="28"/>
              </w:rPr>
              <w:sym w:font="Symbol" w:char="F07F"/>
            </w:r>
          </w:p>
        </w:tc>
        <w:tc>
          <w:tcPr>
            <w:tcW w:w="4074" w:type="dxa"/>
            <w:tcBorders>
              <w:left w:val="single" w:sz="4" w:space="0" w:color="auto"/>
              <w:right w:val="nil"/>
            </w:tcBorders>
          </w:tcPr>
          <w:p w:rsidR="008235DD" w:rsidRDefault="008235DD" w:rsidP="005C6663">
            <w:pPr>
              <w:pStyle w:val="Closing"/>
              <w:spacing w:after="100" w:afterAutospacing="1" w:line="240" w:lineRule="auto"/>
              <w:ind w:left="382" w:hanging="382"/>
              <w:rPr>
                <w:rFonts w:ascii="Arial" w:hAnsi="Arial" w:cs="Arial"/>
              </w:rPr>
            </w:pPr>
            <w:r>
              <w:rPr>
                <w:rFonts w:ascii="Arial" w:hAnsi="Arial" w:cs="Arial"/>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0"/>
              <w:rPr>
                <w:rFonts w:ascii="Arial" w:hAnsi="Arial" w:cs="Arial"/>
              </w:rPr>
            </w:pPr>
            <w:r>
              <w:rPr>
                <w:rFonts w:ascii="Arial" w:hAnsi="Arial" w:cs="Arial"/>
                <w:sz w:val="28"/>
              </w:rPr>
              <w:sym w:font="Symbol" w:char="F07F"/>
            </w:r>
          </w:p>
        </w:tc>
      </w:tr>
      <w:tr w:rsidR="008235DD" w:rsidRPr="00906AA2" w:rsidTr="005C6663">
        <w:trPr>
          <w:trHeight w:val="560"/>
        </w:trPr>
        <w:tc>
          <w:tcPr>
            <w:tcW w:w="4114" w:type="dxa"/>
            <w:tcBorders>
              <w:right w:val="nil"/>
            </w:tcBorders>
          </w:tcPr>
          <w:p w:rsidR="008235DD" w:rsidRPr="00906AA2" w:rsidRDefault="008235DD" w:rsidP="008235DD">
            <w:pPr>
              <w:pStyle w:val="Closing"/>
              <w:numPr>
                <w:ilvl w:val="0"/>
                <w:numId w:val="4"/>
              </w:numPr>
              <w:spacing w:after="100" w:afterAutospacing="1" w:line="240" w:lineRule="auto"/>
              <w:ind w:left="318" w:hanging="318"/>
              <w:rPr>
                <w:rFonts w:ascii="Arial" w:hAnsi="Arial" w:cs="Arial"/>
              </w:rPr>
            </w:pPr>
            <w:r w:rsidRPr="00906AA2">
              <w:rPr>
                <w:rFonts w:ascii="Arial" w:hAnsi="Arial" w:cs="Arial"/>
              </w:rPr>
              <w:t>Manual Handling</w:t>
            </w:r>
            <w:r>
              <w:rPr>
                <w:rFonts w:ascii="Arial" w:hAnsi="Arial" w:cs="Arial"/>
              </w:rPr>
              <w:t xml:space="preserve"> (of loads/people)</w:t>
            </w:r>
            <w:r w:rsidRPr="00906AA2">
              <w:rPr>
                <w:rFonts w:ascii="Arial" w:hAnsi="Arial" w:cs="Arial"/>
              </w:rPr>
              <w:t xml:space="preserve">                                                </w:t>
            </w:r>
          </w:p>
        </w:tc>
        <w:tc>
          <w:tcPr>
            <w:tcW w:w="500" w:type="dxa"/>
            <w:tcBorders>
              <w:top w:val="single" w:sz="4" w:space="0" w:color="auto"/>
              <w:left w:val="nil"/>
              <w:bottom w:val="single" w:sz="4" w:space="0" w:color="auto"/>
              <w:right w:val="single" w:sz="4" w:space="0" w:color="auto"/>
            </w:tcBorders>
          </w:tcPr>
          <w:p w:rsidR="008235DD" w:rsidRPr="00140BDE" w:rsidRDefault="008235DD" w:rsidP="005C6663">
            <w:pPr>
              <w:pStyle w:val="Closing"/>
              <w:spacing w:after="100" w:afterAutospacing="1" w:line="240" w:lineRule="auto"/>
              <w:ind w:left="318" w:hanging="318"/>
              <w:rPr>
                <w:rFonts w:ascii="Arial" w:hAnsi="Arial" w:cs="Arial"/>
                <w:sz w:val="28"/>
                <w:szCs w:val="28"/>
              </w:rPr>
            </w:pPr>
            <w:r w:rsidRPr="00140BDE">
              <w:rPr>
                <w:rFonts w:ascii="Arial" w:hAnsi="Arial" w:cs="Arial"/>
                <w:sz w:val="28"/>
                <w:szCs w:val="28"/>
              </w:rPr>
              <w:sym w:font="Symbol" w:char="F07F"/>
            </w:r>
          </w:p>
        </w:tc>
        <w:tc>
          <w:tcPr>
            <w:tcW w:w="4074" w:type="dxa"/>
            <w:tcBorders>
              <w:left w:val="single" w:sz="4" w:space="0" w:color="auto"/>
              <w:right w:val="nil"/>
            </w:tcBorders>
          </w:tcPr>
          <w:p w:rsidR="008235DD" w:rsidRDefault="008235DD" w:rsidP="005C6663">
            <w:pPr>
              <w:pStyle w:val="Closing"/>
              <w:spacing w:after="100" w:afterAutospacing="1" w:line="240" w:lineRule="auto"/>
              <w:ind w:left="0"/>
              <w:rPr>
                <w:rFonts w:ascii="Arial" w:hAnsi="Arial" w:cs="Arial"/>
              </w:rPr>
            </w:pPr>
            <w:r>
              <w:rPr>
                <w:rFonts w:ascii="Arial" w:hAnsi="Arial" w:cs="Arial"/>
              </w:rPr>
              <w:t>14.  Working at height</w:t>
            </w:r>
          </w:p>
        </w:tc>
        <w:tc>
          <w:tcPr>
            <w:tcW w:w="526"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0"/>
              <w:rPr>
                <w:rFonts w:ascii="Arial" w:hAnsi="Arial" w:cs="Arial"/>
              </w:rPr>
            </w:pPr>
            <w:r>
              <w:rPr>
                <w:rFonts w:ascii="Arial" w:hAnsi="Arial" w:cs="Arial"/>
                <w:sz w:val="28"/>
              </w:rPr>
              <w:sym w:font="Symbol" w:char="F07F"/>
            </w:r>
          </w:p>
        </w:tc>
      </w:tr>
      <w:tr w:rsidR="008235DD" w:rsidRPr="00DB419B" w:rsidTr="005C6663">
        <w:trPr>
          <w:trHeight w:val="560"/>
        </w:trPr>
        <w:tc>
          <w:tcPr>
            <w:tcW w:w="4114" w:type="dxa"/>
            <w:tcBorders>
              <w:right w:val="nil"/>
            </w:tcBorders>
          </w:tcPr>
          <w:p w:rsidR="008235DD" w:rsidRPr="00DB419B" w:rsidRDefault="008235DD" w:rsidP="008235DD">
            <w:pPr>
              <w:pStyle w:val="Closing"/>
              <w:numPr>
                <w:ilvl w:val="0"/>
                <w:numId w:val="4"/>
              </w:numPr>
              <w:spacing w:line="240" w:lineRule="auto"/>
              <w:ind w:left="318" w:hanging="318"/>
              <w:rPr>
                <w:rFonts w:ascii="Arial" w:hAnsi="Arial" w:cs="Arial"/>
                <w:iCs/>
              </w:rPr>
            </w:pPr>
            <w:r w:rsidRPr="00DB419B">
              <w:rPr>
                <w:rFonts w:ascii="Arial" w:hAnsi="Arial" w:cs="Arial"/>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235DD" w:rsidRPr="00DB419B" w:rsidRDefault="008235DD" w:rsidP="005C6663">
            <w:pPr>
              <w:pStyle w:val="Closing"/>
              <w:spacing w:after="100" w:afterAutospacing="1" w:line="240" w:lineRule="auto"/>
              <w:ind w:left="318" w:hanging="318"/>
              <w:rPr>
                <w:rFonts w:ascii="Arial" w:hAnsi="Arial" w:cs="Arial"/>
              </w:rPr>
            </w:pPr>
            <w:r w:rsidRPr="00DB419B">
              <w:rPr>
                <w:rFonts w:ascii="Arial" w:hAnsi="Arial" w:cs="Arial"/>
                <w:sz w:val="28"/>
              </w:rPr>
              <w:sym w:font="Symbol" w:char="F07F"/>
            </w:r>
          </w:p>
        </w:tc>
        <w:tc>
          <w:tcPr>
            <w:tcW w:w="4074" w:type="dxa"/>
            <w:tcBorders>
              <w:left w:val="single" w:sz="4" w:space="0" w:color="auto"/>
              <w:right w:val="nil"/>
            </w:tcBorders>
          </w:tcPr>
          <w:p w:rsidR="008235DD" w:rsidRPr="00DB419B" w:rsidRDefault="008235DD" w:rsidP="005C6663">
            <w:pPr>
              <w:pStyle w:val="Closing"/>
              <w:spacing w:after="100" w:afterAutospacing="1" w:line="240" w:lineRule="auto"/>
              <w:ind w:left="382" w:hanging="382"/>
              <w:rPr>
                <w:rFonts w:ascii="Arial" w:hAnsi="Arial" w:cs="Arial"/>
              </w:rPr>
            </w:pPr>
            <w:r w:rsidRPr="00DB419B">
              <w:rPr>
                <w:rFonts w:ascii="Arial" w:hAnsi="Arial" w:cs="Arial"/>
              </w:rPr>
              <w:t xml:space="preserve">15.  Working with sewage, drains, river or </w:t>
            </w:r>
            <w:r>
              <w:rPr>
                <w:rFonts w:ascii="Arial" w:hAnsi="Arial" w:cs="Arial"/>
              </w:rPr>
              <w:t xml:space="preserve">    </w:t>
            </w:r>
            <w:r w:rsidRPr="00DB419B">
              <w:rPr>
                <w:rFonts w:ascii="Arial" w:hAnsi="Arial" w:cs="Arial"/>
              </w:rPr>
              <w:t xml:space="preserve">canal water                                                         </w:t>
            </w:r>
          </w:p>
        </w:tc>
        <w:tc>
          <w:tcPr>
            <w:tcW w:w="526" w:type="dxa"/>
            <w:tcBorders>
              <w:top w:val="single" w:sz="4" w:space="0" w:color="auto"/>
              <w:left w:val="nil"/>
              <w:bottom w:val="single" w:sz="4" w:space="0" w:color="auto"/>
              <w:right w:val="single" w:sz="4" w:space="0" w:color="auto"/>
            </w:tcBorders>
          </w:tcPr>
          <w:p w:rsidR="008235DD" w:rsidRPr="00DB419B" w:rsidRDefault="008235DD" w:rsidP="005C6663">
            <w:pPr>
              <w:pStyle w:val="Closing"/>
              <w:spacing w:after="100" w:afterAutospacing="1" w:line="240" w:lineRule="auto"/>
              <w:ind w:left="0"/>
              <w:rPr>
                <w:rFonts w:ascii="Arial" w:hAnsi="Arial" w:cs="Arial"/>
              </w:rPr>
            </w:pPr>
            <w:r w:rsidRPr="00DB419B">
              <w:rPr>
                <w:rFonts w:ascii="Arial" w:hAnsi="Arial" w:cs="Arial"/>
                <w:sz w:val="28"/>
              </w:rPr>
              <w:sym w:font="Symbol" w:char="F07F"/>
            </w:r>
          </w:p>
        </w:tc>
      </w:tr>
      <w:tr w:rsidR="008235DD" w:rsidRPr="00AF1CF1" w:rsidTr="005C6663">
        <w:trPr>
          <w:trHeight w:val="560"/>
        </w:trPr>
        <w:tc>
          <w:tcPr>
            <w:tcW w:w="4114" w:type="dxa"/>
            <w:tcBorders>
              <w:right w:val="nil"/>
            </w:tcBorders>
          </w:tcPr>
          <w:p w:rsidR="008235DD" w:rsidRDefault="008235DD" w:rsidP="008235DD">
            <w:pPr>
              <w:pStyle w:val="Closing"/>
              <w:numPr>
                <w:ilvl w:val="0"/>
                <w:numId w:val="4"/>
              </w:numPr>
              <w:spacing w:after="100" w:afterAutospacing="1" w:line="240" w:lineRule="auto"/>
              <w:ind w:left="318" w:hanging="318"/>
              <w:rPr>
                <w:rFonts w:ascii="Arial" w:hAnsi="Arial" w:cs="Arial"/>
              </w:rPr>
            </w:pPr>
            <w:r>
              <w:rPr>
                <w:rFonts w:ascii="Arial" w:hAnsi="Arial" w:cs="Arial"/>
              </w:rPr>
              <w:t xml:space="preserve">Genetically Modified Organisms                        </w:t>
            </w:r>
          </w:p>
        </w:tc>
        <w:tc>
          <w:tcPr>
            <w:tcW w:w="500"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318" w:hanging="318"/>
              <w:rPr>
                <w:rFonts w:ascii="Arial" w:hAnsi="Arial" w:cs="Arial"/>
              </w:rPr>
            </w:pPr>
            <w:r>
              <w:rPr>
                <w:rFonts w:ascii="Arial" w:hAnsi="Arial" w:cs="Arial"/>
                <w:sz w:val="28"/>
              </w:rPr>
              <w:sym w:font="Symbol" w:char="F07F"/>
            </w:r>
          </w:p>
        </w:tc>
        <w:tc>
          <w:tcPr>
            <w:tcW w:w="4074" w:type="dxa"/>
            <w:tcBorders>
              <w:left w:val="single" w:sz="4" w:space="0" w:color="auto"/>
              <w:right w:val="nil"/>
            </w:tcBorders>
          </w:tcPr>
          <w:p w:rsidR="008235DD" w:rsidRDefault="008235DD" w:rsidP="005C6663">
            <w:pPr>
              <w:pStyle w:val="Closing"/>
              <w:spacing w:after="100" w:afterAutospacing="1" w:line="240" w:lineRule="auto"/>
              <w:ind w:left="0"/>
              <w:rPr>
                <w:rFonts w:ascii="Arial" w:hAnsi="Arial" w:cs="Arial"/>
              </w:rPr>
            </w:pPr>
            <w:r>
              <w:rPr>
                <w:rFonts w:ascii="Arial" w:hAnsi="Arial" w:cs="Arial"/>
              </w:rPr>
              <w:t>16.  Confined spaces</w:t>
            </w:r>
          </w:p>
        </w:tc>
        <w:tc>
          <w:tcPr>
            <w:tcW w:w="526"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0"/>
              <w:rPr>
                <w:rFonts w:ascii="Arial" w:hAnsi="Arial" w:cs="Arial"/>
              </w:rPr>
            </w:pPr>
            <w:r>
              <w:rPr>
                <w:rFonts w:ascii="Arial" w:hAnsi="Arial" w:cs="Arial"/>
                <w:sz w:val="28"/>
              </w:rPr>
              <w:sym w:font="Symbol" w:char="F07F"/>
            </w:r>
          </w:p>
        </w:tc>
      </w:tr>
      <w:tr w:rsidR="008235DD" w:rsidRPr="00AF1CF1" w:rsidTr="005C6663">
        <w:trPr>
          <w:trHeight w:val="560"/>
        </w:trPr>
        <w:tc>
          <w:tcPr>
            <w:tcW w:w="4114" w:type="dxa"/>
            <w:tcBorders>
              <w:right w:val="nil"/>
            </w:tcBorders>
          </w:tcPr>
          <w:p w:rsidR="008235DD" w:rsidRDefault="008235DD" w:rsidP="008235DD">
            <w:pPr>
              <w:pStyle w:val="Closing"/>
              <w:numPr>
                <w:ilvl w:val="0"/>
                <w:numId w:val="4"/>
              </w:numPr>
              <w:spacing w:after="100" w:afterAutospacing="1" w:line="240" w:lineRule="auto"/>
              <w:ind w:left="318" w:hanging="318"/>
              <w:rPr>
                <w:rFonts w:ascii="Arial" w:hAnsi="Arial" w:cs="Arial"/>
              </w:rPr>
            </w:pPr>
            <w:r>
              <w:rPr>
                <w:rFonts w:ascii="Arial" w:hAnsi="Arial" w:cs="Arial"/>
              </w:rPr>
              <w:t xml:space="preserve">Noise &gt; 80 </w:t>
            </w:r>
            <w:proofErr w:type="spellStart"/>
            <w:r>
              <w:rPr>
                <w:rFonts w:ascii="Arial" w:hAnsi="Arial" w:cs="Arial"/>
              </w:rPr>
              <w:t>DbA</w:t>
            </w:r>
            <w:proofErr w:type="spellEnd"/>
            <w:r>
              <w:rPr>
                <w:rFonts w:ascii="Arial" w:hAnsi="Arial" w:cs="Arial"/>
              </w:rPr>
              <w:t xml:space="preserve">                                              </w:t>
            </w:r>
            <w:r>
              <w:rPr>
                <w:rFonts w:ascii="Arial" w:hAnsi="Arial" w:cs="Arial"/>
                <w:sz w:val="28"/>
              </w:rPr>
              <w:t xml:space="preserve">   </w:t>
            </w:r>
          </w:p>
        </w:tc>
        <w:tc>
          <w:tcPr>
            <w:tcW w:w="500"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318" w:hanging="318"/>
              <w:rPr>
                <w:rFonts w:ascii="Arial" w:hAnsi="Arial" w:cs="Arial"/>
              </w:rPr>
            </w:pPr>
            <w:r>
              <w:rPr>
                <w:rFonts w:ascii="Arial" w:hAnsi="Arial" w:cs="Arial"/>
                <w:sz w:val="28"/>
              </w:rPr>
              <w:sym w:font="Symbol" w:char="F07F"/>
            </w:r>
          </w:p>
        </w:tc>
        <w:tc>
          <w:tcPr>
            <w:tcW w:w="4074" w:type="dxa"/>
            <w:tcBorders>
              <w:left w:val="single" w:sz="4" w:space="0" w:color="auto"/>
              <w:right w:val="nil"/>
            </w:tcBorders>
          </w:tcPr>
          <w:p w:rsidR="008235DD" w:rsidRDefault="008235DD" w:rsidP="005C6663">
            <w:pPr>
              <w:pStyle w:val="Closing"/>
              <w:spacing w:after="100" w:afterAutospacing="1" w:line="240" w:lineRule="auto"/>
              <w:ind w:left="0"/>
              <w:rPr>
                <w:rFonts w:ascii="Arial" w:hAnsi="Arial" w:cs="Arial"/>
              </w:rPr>
            </w:pPr>
            <w:r>
              <w:rPr>
                <w:rFonts w:ascii="Arial" w:hAnsi="Arial" w:cs="Arial"/>
              </w:rPr>
              <w:t xml:space="preserve">17.  Vibrating tools                                             </w:t>
            </w:r>
          </w:p>
        </w:tc>
        <w:tc>
          <w:tcPr>
            <w:tcW w:w="526"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0"/>
              <w:rPr>
                <w:rFonts w:ascii="Arial" w:hAnsi="Arial" w:cs="Arial"/>
              </w:rPr>
            </w:pPr>
            <w:r>
              <w:rPr>
                <w:rFonts w:ascii="Arial" w:hAnsi="Arial" w:cs="Arial"/>
                <w:sz w:val="28"/>
              </w:rPr>
              <w:sym w:font="Symbol" w:char="F07F"/>
            </w:r>
          </w:p>
        </w:tc>
      </w:tr>
      <w:tr w:rsidR="008235DD" w:rsidRPr="00AF1CF1" w:rsidTr="005C6663">
        <w:trPr>
          <w:trHeight w:val="560"/>
        </w:trPr>
        <w:tc>
          <w:tcPr>
            <w:tcW w:w="4114" w:type="dxa"/>
            <w:tcBorders>
              <w:right w:val="nil"/>
            </w:tcBorders>
          </w:tcPr>
          <w:p w:rsidR="008235DD" w:rsidRDefault="008235DD" w:rsidP="008235DD">
            <w:pPr>
              <w:pStyle w:val="Closing"/>
              <w:numPr>
                <w:ilvl w:val="0"/>
                <w:numId w:val="4"/>
              </w:numPr>
              <w:spacing w:line="240" w:lineRule="auto"/>
              <w:ind w:left="318" w:hanging="318"/>
              <w:rPr>
                <w:rFonts w:ascii="Arial" w:hAnsi="Arial" w:cs="Arial"/>
              </w:rPr>
            </w:pPr>
            <w:r>
              <w:rPr>
                <w:rFonts w:ascii="Arial" w:hAnsi="Arial" w:cs="Arial"/>
              </w:rPr>
              <w:t>Night Working</w:t>
            </w:r>
          </w:p>
          <w:p w:rsidR="008235DD" w:rsidRDefault="008235DD" w:rsidP="005C6663">
            <w:pPr>
              <w:pStyle w:val="Closing"/>
              <w:spacing w:after="100" w:afterAutospacing="1" w:line="240" w:lineRule="auto"/>
              <w:ind w:left="318" w:hanging="318"/>
              <w:rPr>
                <w:rFonts w:ascii="Arial" w:hAnsi="Arial" w:cs="Arial"/>
              </w:rPr>
            </w:pPr>
            <w:r>
              <w:rPr>
                <w:rFonts w:ascii="Arial" w:hAnsi="Arial" w:cs="Arial"/>
              </w:rPr>
              <w:t xml:space="preserve">     (between 2200 hrs and 0600 hrs)</w:t>
            </w:r>
          </w:p>
        </w:tc>
        <w:tc>
          <w:tcPr>
            <w:tcW w:w="500"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318" w:hanging="318"/>
              <w:rPr>
                <w:rFonts w:ascii="Arial" w:hAnsi="Arial" w:cs="Arial"/>
              </w:rPr>
            </w:pPr>
            <w:r>
              <w:rPr>
                <w:rFonts w:ascii="Arial" w:hAnsi="Arial" w:cs="Arial"/>
                <w:sz w:val="28"/>
              </w:rPr>
              <w:sym w:font="Symbol" w:char="F07F"/>
            </w:r>
          </w:p>
        </w:tc>
        <w:tc>
          <w:tcPr>
            <w:tcW w:w="4074" w:type="dxa"/>
            <w:tcBorders>
              <w:left w:val="single" w:sz="4" w:space="0" w:color="auto"/>
              <w:right w:val="nil"/>
            </w:tcBorders>
          </w:tcPr>
          <w:p w:rsidR="008235DD" w:rsidRDefault="008235DD" w:rsidP="005C6663">
            <w:pPr>
              <w:pStyle w:val="Closing"/>
              <w:spacing w:after="100" w:afterAutospacing="1" w:line="240" w:lineRule="auto"/>
              <w:ind w:left="0"/>
              <w:rPr>
                <w:rFonts w:ascii="Arial" w:hAnsi="Arial" w:cs="Arial"/>
              </w:rPr>
            </w:pPr>
            <w:r>
              <w:rPr>
                <w:rFonts w:ascii="Arial" w:hAnsi="Arial" w:cs="Arial"/>
              </w:rPr>
              <w:t>18.  Diving</w:t>
            </w:r>
          </w:p>
        </w:tc>
        <w:tc>
          <w:tcPr>
            <w:tcW w:w="526"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0"/>
              <w:rPr>
                <w:rFonts w:ascii="Arial" w:hAnsi="Arial" w:cs="Arial"/>
              </w:rPr>
            </w:pPr>
            <w:r>
              <w:rPr>
                <w:rFonts w:ascii="Arial" w:hAnsi="Arial" w:cs="Arial"/>
                <w:sz w:val="28"/>
              </w:rPr>
              <w:sym w:font="Symbol" w:char="F07F"/>
            </w:r>
          </w:p>
        </w:tc>
      </w:tr>
      <w:tr w:rsidR="008235DD" w:rsidRPr="00AF1CF1" w:rsidTr="005C6663">
        <w:trPr>
          <w:trHeight w:val="560"/>
        </w:trPr>
        <w:tc>
          <w:tcPr>
            <w:tcW w:w="4114" w:type="dxa"/>
            <w:tcBorders>
              <w:right w:val="nil"/>
            </w:tcBorders>
          </w:tcPr>
          <w:p w:rsidR="008235DD" w:rsidRDefault="008235DD" w:rsidP="008235DD">
            <w:pPr>
              <w:pStyle w:val="Closing"/>
              <w:numPr>
                <w:ilvl w:val="0"/>
                <w:numId w:val="4"/>
              </w:numPr>
              <w:spacing w:line="240" w:lineRule="auto"/>
              <w:ind w:left="318" w:hanging="318"/>
              <w:rPr>
                <w:rFonts w:ascii="Arial" w:hAnsi="Arial" w:cs="Arial"/>
              </w:rPr>
            </w:pPr>
            <w:r>
              <w:rPr>
                <w:rFonts w:ascii="Arial" w:hAnsi="Arial" w:cs="Arial"/>
              </w:rPr>
              <w:t xml:space="preserve">Display screen equipment </w:t>
            </w:r>
          </w:p>
        </w:tc>
        <w:tc>
          <w:tcPr>
            <w:tcW w:w="500"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318" w:hanging="318"/>
              <w:rPr>
                <w:rFonts w:ascii="Arial" w:hAnsi="Arial" w:cs="Arial"/>
              </w:rPr>
            </w:pPr>
            <w:r>
              <w:rPr>
                <w:rFonts w:ascii="Arial" w:hAnsi="Arial" w:cs="Arial"/>
                <w:sz w:val="28"/>
              </w:rPr>
              <w:t>X</w:t>
            </w:r>
          </w:p>
        </w:tc>
        <w:tc>
          <w:tcPr>
            <w:tcW w:w="4074" w:type="dxa"/>
            <w:tcBorders>
              <w:left w:val="single" w:sz="4" w:space="0" w:color="auto"/>
              <w:right w:val="nil"/>
            </w:tcBorders>
          </w:tcPr>
          <w:p w:rsidR="008235DD" w:rsidRDefault="008235DD" w:rsidP="005C6663">
            <w:pPr>
              <w:pStyle w:val="Closing"/>
              <w:spacing w:after="100" w:afterAutospacing="1" w:line="240" w:lineRule="auto"/>
              <w:ind w:left="0"/>
              <w:rPr>
                <w:rFonts w:ascii="Arial" w:hAnsi="Arial" w:cs="Arial"/>
              </w:rPr>
            </w:pPr>
            <w:r>
              <w:rPr>
                <w:rFonts w:ascii="Arial" w:hAnsi="Arial" w:cs="Arial"/>
              </w:rPr>
              <w:t>19.  Compressed gases</w:t>
            </w:r>
          </w:p>
        </w:tc>
        <w:tc>
          <w:tcPr>
            <w:tcW w:w="526" w:type="dxa"/>
            <w:tcBorders>
              <w:top w:val="nil"/>
              <w:left w:val="nil"/>
              <w:bottom w:val="single" w:sz="4" w:space="0" w:color="auto"/>
              <w:right w:val="single" w:sz="4" w:space="0" w:color="auto"/>
            </w:tcBorders>
          </w:tcPr>
          <w:p w:rsidR="008235DD" w:rsidRDefault="008235DD" w:rsidP="005C6663">
            <w:pPr>
              <w:pStyle w:val="Closing"/>
              <w:spacing w:after="100" w:afterAutospacing="1" w:line="240" w:lineRule="auto"/>
              <w:ind w:left="0"/>
              <w:rPr>
                <w:rFonts w:ascii="Arial" w:hAnsi="Arial" w:cs="Arial"/>
              </w:rPr>
            </w:pPr>
            <w:r>
              <w:rPr>
                <w:rFonts w:ascii="Arial" w:hAnsi="Arial" w:cs="Arial"/>
                <w:sz w:val="28"/>
              </w:rPr>
              <w:sym w:font="Symbol" w:char="F07F"/>
            </w:r>
          </w:p>
        </w:tc>
      </w:tr>
      <w:tr w:rsidR="008235DD" w:rsidRPr="00AF1CF1" w:rsidTr="005C6663">
        <w:trPr>
          <w:trHeight w:val="560"/>
        </w:trPr>
        <w:tc>
          <w:tcPr>
            <w:tcW w:w="4114" w:type="dxa"/>
            <w:tcBorders>
              <w:right w:val="nil"/>
            </w:tcBorders>
          </w:tcPr>
          <w:p w:rsidR="008235DD" w:rsidRDefault="008235DD" w:rsidP="008235DD">
            <w:pPr>
              <w:pStyle w:val="Closing"/>
              <w:numPr>
                <w:ilvl w:val="0"/>
                <w:numId w:val="4"/>
              </w:numPr>
              <w:spacing w:after="100" w:afterAutospacing="1" w:line="240" w:lineRule="auto"/>
              <w:ind w:left="318" w:hanging="318"/>
              <w:rPr>
                <w:rFonts w:ascii="Arial" w:hAnsi="Arial" w:cs="Arial"/>
              </w:rPr>
            </w:pPr>
            <w:r>
              <w:rPr>
                <w:rFonts w:ascii="Arial" w:hAnsi="Arial" w:cs="Arial"/>
              </w:rPr>
              <w:t xml:space="preserve">Repetitive tasks (e.g. pipette use, book sensitization </w:t>
            </w:r>
            <w:proofErr w:type="spellStart"/>
            <w:r>
              <w:rPr>
                <w:rFonts w:ascii="Arial" w:hAnsi="Arial" w:cs="Arial"/>
              </w:rPr>
              <w:t>etc</w:t>
            </w:r>
            <w:proofErr w:type="spellEnd"/>
            <w:r>
              <w:rPr>
                <w:rFonts w:ascii="Arial" w:hAnsi="Arial" w:cs="Arial"/>
              </w:rPr>
              <w:t xml:space="preserve">)                                                      </w:t>
            </w:r>
            <w:r>
              <w:rPr>
                <w:rFonts w:ascii="Arial" w:hAnsi="Arial" w:cs="Arial"/>
                <w:sz w:val="28"/>
              </w:rPr>
              <w:t xml:space="preserve">   </w:t>
            </w:r>
          </w:p>
        </w:tc>
        <w:tc>
          <w:tcPr>
            <w:tcW w:w="500" w:type="dxa"/>
            <w:tcBorders>
              <w:top w:val="single" w:sz="4" w:space="0" w:color="auto"/>
              <w:left w:val="nil"/>
              <w:bottom w:val="nil"/>
              <w:right w:val="single" w:sz="4" w:space="0" w:color="auto"/>
            </w:tcBorders>
          </w:tcPr>
          <w:p w:rsidR="008235DD" w:rsidRDefault="008235DD" w:rsidP="005C6663">
            <w:pPr>
              <w:pStyle w:val="Closing"/>
              <w:spacing w:after="100" w:afterAutospacing="1" w:line="240" w:lineRule="auto"/>
              <w:ind w:left="318" w:hanging="318"/>
              <w:rPr>
                <w:rFonts w:ascii="Arial" w:hAnsi="Arial" w:cs="Arial"/>
              </w:rPr>
            </w:pPr>
            <w:r w:rsidRPr="00906AA2">
              <w:rPr>
                <w:rFonts w:ascii="Arial" w:hAnsi="Arial" w:cs="Arial"/>
                <w:sz w:val="28"/>
                <w:szCs w:val="28"/>
              </w:rPr>
              <w:sym w:font="Symbol" w:char="F07F"/>
            </w:r>
          </w:p>
        </w:tc>
        <w:tc>
          <w:tcPr>
            <w:tcW w:w="4074" w:type="dxa"/>
            <w:tcBorders>
              <w:left w:val="single" w:sz="4" w:space="0" w:color="auto"/>
              <w:bottom w:val="single" w:sz="4" w:space="0" w:color="auto"/>
              <w:right w:val="nil"/>
            </w:tcBorders>
          </w:tcPr>
          <w:p w:rsidR="008235DD" w:rsidRDefault="008235DD" w:rsidP="005C6663">
            <w:pPr>
              <w:pStyle w:val="Closing"/>
              <w:spacing w:after="100" w:afterAutospacing="1" w:line="240" w:lineRule="auto"/>
              <w:ind w:left="0"/>
              <w:rPr>
                <w:rFonts w:ascii="Arial" w:hAnsi="Arial" w:cs="Arial"/>
              </w:rPr>
            </w:pPr>
            <w:r>
              <w:rPr>
                <w:rFonts w:ascii="Arial" w:hAnsi="Arial" w:cs="Arial"/>
              </w:rPr>
              <w:t>20.  Small print/colour coding</w:t>
            </w:r>
          </w:p>
        </w:tc>
        <w:tc>
          <w:tcPr>
            <w:tcW w:w="526" w:type="dxa"/>
            <w:tcBorders>
              <w:top w:val="single" w:sz="4" w:space="0" w:color="auto"/>
              <w:left w:val="nil"/>
              <w:bottom w:val="single" w:sz="4" w:space="0" w:color="auto"/>
              <w:right w:val="single" w:sz="4" w:space="0" w:color="auto"/>
            </w:tcBorders>
          </w:tcPr>
          <w:p w:rsidR="008235DD" w:rsidRDefault="008235DD" w:rsidP="005C6663">
            <w:pPr>
              <w:pStyle w:val="Closing"/>
              <w:spacing w:after="100" w:afterAutospacing="1" w:line="240" w:lineRule="auto"/>
              <w:ind w:left="0"/>
              <w:rPr>
                <w:rFonts w:ascii="Arial" w:hAnsi="Arial" w:cs="Arial"/>
              </w:rPr>
            </w:pPr>
            <w:r>
              <w:rPr>
                <w:rFonts w:ascii="Arial" w:hAnsi="Arial" w:cs="Arial"/>
                <w:sz w:val="28"/>
              </w:rPr>
              <w:sym w:font="Symbol" w:char="F07F"/>
            </w:r>
          </w:p>
        </w:tc>
      </w:tr>
      <w:tr w:rsidR="008235DD" w:rsidRPr="00906AA2" w:rsidTr="005C6663">
        <w:trPr>
          <w:cantSplit/>
          <w:trHeight w:val="560"/>
        </w:trPr>
        <w:tc>
          <w:tcPr>
            <w:tcW w:w="4614" w:type="dxa"/>
            <w:gridSpan w:val="2"/>
            <w:tcBorders>
              <w:right w:val="single" w:sz="4" w:space="0" w:color="auto"/>
            </w:tcBorders>
          </w:tcPr>
          <w:p w:rsidR="008235DD" w:rsidRPr="00C546BF" w:rsidRDefault="008235DD" w:rsidP="008235DD">
            <w:pPr>
              <w:pStyle w:val="Closing"/>
              <w:numPr>
                <w:ilvl w:val="0"/>
                <w:numId w:val="4"/>
              </w:numPr>
              <w:spacing w:after="100" w:afterAutospacing="1" w:line="240" w:lineRule="auto"/>
              <w:ind w:left="318" w:hanging="318"/>
              <w:rPr>
                <w:rFonts w:ascii="Arial" w:hAnsi="Arial" w:cs="Arial"/>
              </w:rPr>
            </w:pPr>
            <w:r w:rsidRPr="00906AA2">
              <w:rPr>
                <w:rFonts w:ascii="Arial" w:hAnsi="Arial" w:cs="Arial"/>
              </w:rPr>
              <w:t>Ionising radiation/</w:t>
            </w:r>
            <w:r>
              <w:rPr>
                <w:rFonts w:ascii="Arial" w:hAnsi="Arial" w:cs="Arial"/>
              </w:rPr>
              <w:t xml:space="preserve">                                         </w:t>
            </w:r>
            <w:r w:rsidRPr="00906AA2">
              <w:rPr>
                <w:rFonts w:ascii="Arial" w:hAnsi="Arial" w:cs="Arial"/>
                <w:sz w:val="28"/>
                <w:szCs w:val="28"/>
              </w:rPr>
              <w:sym w:font="Symbol" w:char="F07F"/>
            </w:r>
            <w:r>
              <w:rPr>
                <w:rFonts w:ascii="Arial" w:hAnsi="Arial" w:cs="Arial"/>
              </w:rPr>
              <w:t xml:space="preserve">                                    </w:t>
            </w:r>
            <w:r w:rsidRPr="00C546BF">
              <w:rPr>
                <w:rFonts w:ascii="Arial" w:hAnsi="Arial" w:cs="Arial"/>
              </w:rPr>
              <w:t>non-ionising radiation/</w:t>
            </w:r>
            <w:r>
              <w:rPr>
                <w:rFonts w:ascii="Arial" w:hAnsi="Arial" w:cs="Arial"/>
              </w:rPr>
              <w:t>lasers/</w:t>
            </w:r>
            <w:r w:rsidRPr="00C546BF">
              <w:rPr>
                <w:rFonts w:ascii="Arial" w:hAnsi="Arial" w:cs="Arial"/>
              </w:rPr>
              <w:t xml:space="preserve">UV radiation                           </w:t>
            </w:r>
          </w:p>
        </w:tc>
        <w:tc>
          <w:tcPr>
            <w:tcW w:w="4074" w:type="dxa"/>
            <w:tcBorders>
              <w:top w:val="single" w:sz="4" w:space="0" w:color="auto"/>
              <w:left w:val="single" w:sz="4" w:space="0" w:color="auto"/>
              <w:bottom w:val="nil"/>
              <w:right w:val="nil"/>
            </w:tcBorders>
          </w:tcPr>
          <w:p w:rsidR="008235DD" w:rsidRDefault="008235DD" w:rsidP="005C6663">
            <w:pPr>
              <w:pStyle w:val="Closing"/>
              <w:spacing w:after="100" w:afterAutospacing="1" w:line="240" w:lineRule="auto"/>
              <w:ind w:left="0"/>
              <w:rPr>
                <w:rFonts w:ascii="Arial" w:hAnsi="Arial" w:cs="Arial"/>
              </w:rPr>
            </w:pPr>
            <w:r>
              <w:rPr>
                <w:rFonts w:ascii="Arial" w:hAnsi="Arial" w:cs="Arial"/>
              </w:rPr>
              <w:t>21.  Contaminated soil/bio-aerosols</w:t>
            </w:r>
          </w:p>
        </w:tc>
        <w:tc>
          <w:tcPr>
            <w:tcW w:w="526" w:type="dxa"/>
            <w:tcBorders>
              <w:left w:val="nil"/>
            </w:tcBorders>
          </w:tcPr>
          <w:p w:rsidR="008235DD" w:rsidRDefault="008235DD" w:rsidP="005C6663">
            <w:pPr>
              <w:pStyle w:val="Closing"/>
              <w:spacing w:after="100" w:afterAutospacing="1" w:line="240" w:lineRule="auto"/>
              <w:ind w:left="0"/>
              <w:rPr>
                <w:rFonts w:ascii="Arial" w:hAnsi="Arial" w:cs="Arial"/>
              </w:rPr>
            </w:pPr>
            <w:r>
              <w:rPr>
                <w:rFonts w:ascii="Arial" w:hAnsi="Arial" w:cs="Arial"/>
                <w:sz w:val="28"/>
              </w:rPr>
              <w:sym w:font="Symbol" w:char="F07F"/>
            </w:r>
          </w:p>
        </w:tc>
      </w:tr>
      <w:tr w:rsidR="008235DD" w:rsidRPr="00AF1CF1" w:rsidTr="005C6663">
        <w:trPr>
          <w:cantSplit/>
          <w:trHeight w:val="560"/>
        </w:trPr>
        <w:tc>
          <w:tcPr>
            <w:tcW w:w="4614" w:type="dxa"/>
            <w:gridSpan w:val="2"/>
          </w:tcPr>
          <w:p w:rsidR="008235DD" w:rsidRDefault="008235DD" w:rsidP="005C6663">
            <w:pPr>
              <w:pStyle w:val="Closing"/>
              <w:spacing w:after="100" w:afterAutospacing="1" w:line="240" w:lineRule="auto"/>
              <w:ind w:left="0"/>
              <w:rPr>
                <w:rFonts w:ascii="Arial" w:hAnsi="Arial" w:cs="Arial"/>
              </w:rPr>
            </w:pPr>
            <w:r>
              <w:rPr>
                <w:rFonts w:ascii="Arial" w:hAnsi="Arial" w:cs="Arial"/>
              </w:rPr>
              <w:t xml:space="preserve">10.  Asbestos and lead                                       </w:t>
            </w:r>
            <w:r w:rsidRPr="00906AA2">
              <w:rPr>
                <w:rFonts w:ascii="Arial" w:hAnsi="Arial" w:cs="Arial"/>
                <w:sz w:val="28"/>
                <w:szCs w:val="28"/>
              </w:rPr>
              <w:sym w:font="Symbol" w:char="F07F"/>
            </w:r>
            <w:r>
              <w:rPr>
                <w:rFonts w:ascii="Arial" w:hAnsi="Arial" w:cs="Arial"/>
              </w:rPr>
              <w:t xml:space="preserve">                  </w:t>
            </w:r>
          </w:p>
        </w:tc>
        <w:tc>
          <w:tcPr>
            <w:tcW w:w="4600" w:type="dxa"/>
            <w:gridSpan w:val="2"/>
          </w:tcPr>
          <w:p w:rsidR="008235DD" w:rsidRDefault="008235DD" w:rsidP="005C6663">
            <w:pPr>
              <w:pStyle w:val="Closing"/>
              <w:spacing w:after="100" w:afterAutospacing="1" w:line="240" w:lineRule="auto"/>
              <w:ind w:left="0"/>
              <w:rPr>
                <w:rFonts w:ascii="Arial" w:hAnsi="Arial" w:cs="Arial"/>
              </w:rPr>
            </w:pPr>
            <w:r w:rsidRPr="00B40887">
              <w:rPr>
                <w:rFonts w:ascii="Arial" w:hAnsi="Arial" w:cs="Arial"/>
              </w:rPr>
              <w:t xml:space="preserve">22.  </w:t>
            </w:r>
            <w:proofErr w:type="spellStart"/>
            <w:r>
              <w:rPr>
                <w:rFonts w:ascii="Arial" w:hAnsi="Arial" w:cs="Arial"/>
              </w:rPr>
              <w:t>Nano</w:t>
            </w:r>
            <w:proofErr w:type="spellEnd"/>
            <w:r>
              <w:rPr>
                <w:rFonts w:ascii="Arial" w:hAnsi="Arial" w:cs="Arial"/>
              </w:rPr>
              <w:t xml:space="preserve">-materials                                           </w:t>
            </w:r>
            <w:r>
              <w:rPr>
                <w:rFonts w:ascii="Arial" w:hAnsi="Arial" w:cs="Arial"/>
                <w:sz w:val="28"/>
              </w:rPr>
              <w:sym w:font="Symbol" w:char="F07F"/>
            </w:r>
          </w:p>
        </w:tc>
      </w:tr>
      <w:tr w:rsidR="008235DD" w:rsidRPr="00AF1CF1" w:rsidTr="005C6663">
        <w:trPr>
          <w:cantSplit/>
          <w:trHeight w:val="560"/>
        </w:trPr>
        <w:tc>
          <w:tcPr>
            <w:tcW w:w="4614" w:type="dxa"/>
            <w:gridSpan w:val="2"/>
          </w:tcPr>
          <w:p w:rsidR="008235DD" w:rsidRPr="00906AA2" w:rsidRDefault="008235DD" w:rsidP="005C6663">
            <w:pPr>
              <w:pStyle w:val="Closing"/>
              <w:spacing w:after="100" w:afterAutospacing="1" w:line="240" w:lineRule="auto"/>
              <w:ind w:left="318" w:hanging="284"/>
              <w:rPr>
                <w:rFonts w:ascii="Arial" w:hAnsi="Arial" w:cs="Arial"/>
              </w:rPr>
            </w:pPr>
            <w:r>
              <w:rPr>
                <w:rFonts w:ascii="Arial" w:hAnsi="Arial" w:cs="Arial"/>
              </w:rPr>
              <w:t>11.  Driving on University business (mini-bus,</w:t>
            </w:r>
            <w:r w:rsidRPr="00906AA2">
              <w:rPr>
                <w:rFonts w:ascii="Arial" w:hAnsi="Arial" w:cs="Arial"/>
                <w:sz w:val="28"/>
                <w:szCs w:val="28"/>
              </w:rPr>
              <w:t xml:space="preserve"> </w:t>
            </w:r>
            <w:r>
              <w:rPr>
                <w:rFonts w:ascii="Arial" w:hAnsi="Arial" w:cs="Arial"/>
                <w:sz w:val="28"/>
                <w:szCs w:val="28"/>
              </w:rPr>
              <w:t xml:space="preserve"> </w:t>
            </w:r>
            <w:r w:rsidRPr="00906AA2">
              <w:rPr>
                <w:rFonts w:ascii="Arial" w:hAnsi="Arial" w:cs="Arial"/>
                <w:sz w:val="28"/>
                <w:szCs w:val="28"/>
              </w:rPr>
              <w:sym w:font="Symbol" w:char="F07F"/>
            </w:r>
            <w:r>
              <w:rPr>
                <w:rFonts w:ascii="Arial" w:hAnsi="Arial" w:cs="Arial"/>
              </w:rPr>
              <w:t xml:space="preserve">   van, bus, forklift truck </w:t>
            </w:r>
            <w:proofErr w:type="spellStart"/>
            <w:r>
              <w:rPr>
                <w:rFonts w:ascii="Arial" w:hAnsi="Arial" w:cs="Arial"/>
              </w:rPr>
              <w:t>etc</w:t>
            </w:r>
            <w:proofErr w:type="spellEnd"/>
            <w:r>
              <w:rPr>
                <w:rFonts w:ascii="Arial" w:hAnsi="Arial" w:cs="Arial"/>
              </w:rPr>
              <w:t xml:space="preserve">)                                                </w:t>
            </w:r>
          </w:p>
        </w:tc>
        <w:tc>
          <w:tcPr>
            <w:tcW w:w="4600" w:type="dxa"/>
            <w:gridSpan w:val="2"/>
          </w:tcPr>
          <w:p w:rsidR="008235DD" w:rsidRPr="00B40887" w:rsidRDefault="008235DD" w:rsidP="005C6663">
            <w:pPr>
              <w:pStyle w:val="Closing"/>
              <w:spacing w:after="100" w:afterAutospacing="1" w:line="240" w:lineRule="auto"/>
              <w:ind w:left="0"/>
              <w:rPr>
                <w:rFonts w:ascii="Arial" w:hAnsi="Arial" w:cs="Arial"/>
              </w:rPr>
            </w:pPr>
            <w:r w:rsidRPr="00B40887">
              <w:rPr>
                <w:rFonts w:ascii="Arial" w:hAnsi="Arial" w:cs="Arial"/>
              </w:rPr>
              <w:t>23.  Stress</w:t>
            </w:r>
            <w:r>
              <w:rPr>
                <w:rFonts w:ascii="Arial" w:hAnsi="Arial" w:cs="Arial"/>
                <w:sz w:val="28"/>
              </w:rPr>
              <w:t xml:space="preserve"> </w:t>
            </w:r>
            <w:r w:rsidRPr="00B326D9">
              <w:rPr>
                <w:rFonts w:ascii="Arial" w:hAnsi="Arial" w:cs="Arial"/>
              </w:rPr>
              <w:t xml:space="preserve">Workplace Stressors (e.g. workplace demands, role clarification, relationships </w:t>
            </w:r>
            <w:proofErr w:type="spellStart"/>
            <w:r w:rsidRPr="00B326D9">
              <w:rPr>
                <w:rFonts w:ascii="Arial" w:hAnsi="Arial" w:cs="Arial"/>
              </w:rPr>
              <w:t>etc</w:t>
            </w:r>
            <w:proofErr w:type="spellEnd"/>
            <w:r w:rsidRPr="00B326D9">
              <w:rPr>
                <w:rFonts w:ascii="Arial" w:hAnsi="Arial" w:cs="Arial"/>
              </w:rPr>
              <w:t>)</w:t>
            </w:r>
            <w:r w:rsidRPr="00B326D9">
              <w:rPr>
                <w:rFonts w:ascii="Arial" w:hAnsi="Arial" w:cs="Arial"/>
                <w:sz w:val="28"/>
              </w:rPr>
              <w:t xml:space="preserve">   </w:t>
            </w:r>
            <w:r>
              <w:rPr>
                <w:rFonts w:ascii="Arial" w:hAnsi="Arial" w:cs="Arial"/>
                <w:sz w:val="28"/>
              </w:rPr>
              <w:t xml:space="preserve">                                    </w:t>
            </w:r>
            <w:r>
              <w:rPr>
                <w:rFonts w:ascii="Arial" w:hAnsi="Arial" w:cs="Arial"/>
                <w:sz w:val="28"/>
              </w:rPr>
              <w:sym w:font="Symbol" w:char="F07F"/>
            </w:r>
            <w:r>
              <w:rPr>
                <w:rFonts w:ascii="Arial" w:hAnsi="Arial" w:cs="Arial"/>
                <w:sz w:val="28"/>
              </w:rPr>
              <w:t xml:space="preserve">     </w:t>
            </w:r>
          </w:p>
        </w:tc>
      </w:tr>
      <w:tr w:rsidR="008235DD" w:rsidRPr="00AF1CF1" w:rsidTr="005C6663">
        <w:trPr>
          <w:cantSplit/>
          <w:trHeight w:val="560"/>
        </w:trPr>
        <w:tc>
          <w:tcPr>
            <w:tcW w:w="4614" w:type="dxa"/>
            <w:gridSpan w:val="2"/>
          </w:tcPr>
          <w:p w:rsidR="008235DD" w:rsidRDefault="008235DD" w:rsidP="005C6663">
            <w:pPr>
              <w:pStyle w:val="Closing"/>
              <w:spacing w:after="100" w:afterAutospacing="1" w:line="240" w:lineRule="auto"/>
              <w:ind w:left="0"/>
              <w:rPr>
                <w:rFonts w:ascii="Arial" w:hAnsi="Arial" w:cs="Arial"/>
              </w:rPr>
            </w:pPr>
            <w:r>
              <w:rPr>
                <w:rFonts w:ascii="Arial" w:hAnsi="Arial" w:cs="Arial"/>
              </w:rPr>
              <w:t xml:space="preserve">12.  Food handling                                              </w:t>
            </w:r>
            <w:r w:rsidRPr="00906AA2">
              <w:rPr>
                <w:rFonts w:ascii="Arial" w:hAnsi="Arial" w:cs="Arial"/>
                <w:sz w:val="28"/>
                <w:szCs w:val="28"/>
              </w:rPr>
              <w:sym w:font="Symbol" w:char="F07F"/>
            </w:r>
          </w:p>
        </w:tc>
        <w:tc>
          <w:tcPr>
            <w:tcW w:w="4600" w:type="dxa"/>
            <w:gridSpan w:val="2"/>
          </w:tcPr>
          <w:p w:rsidR="008235DD" w:rsidRDefault="008235DD" w:rsidP="005C6663">
            <w:pPr>
              <w:pStyle w:val="Closing"/>
              <w:spacing w:after="100" w:afterAutospacing="1" w:line="240" w:lineRule="auto"/>
              <w:ind w:left="0"/>
              <w:rPr>
                <w:rFonts w:ascii="Arial" w:hAnsi="Arial" w:cs="Arial"/>
                <w:sz w:val="28"/>
              </w:rPr>
            </w:pPr>
            <w:r w:rsidRPr="00B40887">
              <w:rPr>
                <w:rFonts w:ascii="Arial" w:hAnsi="Arial" w:cs="Arial"/>
              </w:rPr>
              <w:t>24.  Other (please specify)</w:t>
            </w:r>
            <w:r>
              <w:rPr>
                <w:rFonts w:ascii="Arial" w:hAnsi="Arial" w:cs="Arial"/>
                <w:sz w:val="28"/>
              </w:rPr>
              <w:t xml:space="preserve">                      </w:t>
            </w:r>
          </w:p>
          <w:p w:rsidR="008235DD" w:rsidRPr="00B40887" w:rsidRDefault="008235DD" w:rsidP="005C6663">
            <w:pPr>
              <w:pStyle w:val="Closing"/>
              <w:spacing w:after="100" w:afterAutospacing="1" w:line="240" w:lineRule="auto"/>
              <w:ind w:left="0"/>
              <w:rPr>
                <w:rFonts w:ascii="Arial" w:hAnsi="Arial" w:cs="Arial"/>
              </w:rPr>
            </w:pPr>
          </w:p>
        </w:tc>
      </w:tr>
    </w:tbl>
    <w:p w:rsidR="008235DD" w:rsidRDefault="008235DD" w:rsidP="008235DD">
      <w:pPr>
        <w:rPr>
          <w:szCs w:val="24"/>
        </w:rPr>
      </w:pPr>
    </w:p>
    <w:p w:rsidR="008235DD" w:rsidRPr="00242424" w:rsidRDefault="008235DD" w:rsidP="008235DD">
      <w:pPr>
        <w:rPr>
          <w:b/>
          <w:szCs w:val="24"/>
        </w:rPr>
      </w:pPr>
      <w:r>
        <w:rPr>
          <w:b/>
          <w:szCs w:val="24"/>
        </w:rPr>
        <w:t>Completed by Line Manager/Supervisor</w:t>
      </w:r>
      <w:r w:rsidRPr="00242424">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8235DD" w:rsidRPr="00AF1CF1" w:rsidTr="005C6663">
        <w:tc>
          <w:tcPr>
            <w:tcW w:w="2660" w:type="dxa"/>
          </w:tcPr>
          <w:p w:rsidR="008235DD" w:rsidRPr="00AF1CF1" w:rsidRDefault="008235DD" w:rsidP="005C6663">
            <w:pPr>
              <w:rPr>
                <w:b/>
                <w:szCs w:val="24"/>
              </w:rPr>
            </w:pPr>
            <w:r w:rsidRPr="00AF1CF1">
              <w:rPr>
                <w:b/>
                <w:szCs w:val="24"/>
              </w:rPr>
              <w:t>Name (block capitals)</w:t>
            </w:r>
          </w:p>
        </w:tc>
        <w:tc>
          <w:tcPr>
            <w:tcW w:w="6582" w:type="dxa"/>
          </w:tcPr>
          <w:p w:rsidR="008235DD" w:rsidRPr="00AF1CF1" w:rsidRDefault="008235DD" w:rsidP="005C6663">
            <w:pPr>
              <w:rPr>
                <w:szCs w:val="24"/>
              </w:rPr>
            </w:pPr>
            <w:r>
              <w:rPr>
                <w:szCs w:val="24"/>
              </w:rPr>
              <w:t>ROBERT BLATT</w:t>
            </w:r>
          </w:p>
        </w:tc>
      </w:tr>
      <w:tr w:rsidR="008235DD" w:rsidRPr="00AF1CF1" w:rsidTr="005C6663">
        <w:tc>
          <w:tcPr>
            <w:tcW w:w="2660" w:type="dxa"/>
          </w:tcPr>
          <w:p w:rsidR="008235DD" w:rsidRPr="00AF1CF1" w:rsidRDefault="008235DD" w:rsidP="005C6663">
            <w:pPr>
              <w:rPr>
                <w:b/>
                <w:szCs w:val="24"/>
              </w:rPr>
            </w:pPr>
            <w:r w:rsidRPr="00AF1CF1">
              <w:rPr>
                <w:b/>
                <w:szCs w:val="24"/>
              </w:rPr>
              <w:t>Date</w:t>
            </w:r>
          </w:p>
        </w:tc>
        <w:tc>
          <w:tcPr>
            <w:tcW w:w="6582" w:type="dxa"/>
          </w:tcPr>
          <w:p w:rsidR="008235DD" w:rsidRPr="00AF1CF1" w:rsidRDefault="008235DD" w:rsidP="005C6663">
            <w:pPr>
              <w:rPr>
                <w:szCs w:val="24"/>
              </w:rPr>
            </w:pPr>
            <w:r>
              <w:rPr>
                <w:szCs w:val="24"/>
              </w:rPr>
              <w:t>6</w:t>
            </w:r>
            <w:r w:rsidRPr="00974A5F">
              <w:rPr>
                <w:szCs w:val="24"/>
                <w:vertAlign w:val="superscript"/>
              </w:rPr>
              <w:t>th</w:t>
            </w:r>
            <w:r>
              <w:rPr>
                <w:szCs w:val="24"/>
              </w:rPr>
              <w:t xml:space="preserve"> April 2017</w:t>
            </w:r>
          </w:p>
        </w:tc>
      </w:tr>
      <w:tr w:rsidR="008235DD" w:rsidRPr="00AF1CF1" w:rsidTr="005C6663">
        <w:tc>
          <w:tcPr>
            <w:tcW w:w="2660" w:type="dxa"/>
          </w:tcPr>
          <w:p w:rsidR="008235DD" w:rsidRPr="00AF1CF1" w:rsidRDefault="008235DD" w:rsidP="005C6663">
            <w:pPr>
              <w:rPr>
                <w:b/>
                <w:szCs w:val="24"/>
              </w:rPr>
            </w:pPr>
            <w:r w:rsidRPr="00AF1CF1">
              <w:rPr>
                <w:b/>
                <w:szCs w:val="24"/>
              </w:rPr>
              <w:t>Extension number</w:t>
            </w:r>
          </w:p>
        </w:tc>
        <w:tc>
          <w:tcPr>
            <w:tcW w:w="6582" w:type="dxa"/>
          </w:tcPr>
          <w:p w:rsidR="008235DD" w:rsidRPr="00AF1CF1" w:rsidRDefault="008235DD" w:rsidP="005C6663">
            <w:pPr>
              <w:rPr>
                <w:szCs w:val="24"/>
              </w:rPr>
            </w:pPr>
            <w:r>
              <w:rPr>
                <w:szCs w:val="24"/>
              </w:rPr>
              <w:t>3106</w:t>
            </w:r>
          </w:p>
        </w:tc>
      </w:tr>
    </w:tbl>
    <w:p w:rsidR="008235DD" w:rsidRDefault="008235DD" w:rsidP="008235DD">
      <w:pPr>
        <w:rPr>
          <w:szCs w:val="24"/>
        </w:rPr>
      </w:pPr>
    </w:p>
    <w:p w:rsidR="008235DD" w:rsidRDefault="008235DD" w:rsidP="008235DD">
      <w:pPr>
        <w:rPr>
          <w:szCs w:val="24"/>
        </w:rPr>
      </w:pPr>
      <w:r>
        <w:rPr>
          <w:szCs w:val="24"/>
        </w:rPr>
        <w:t>Managers should use this form and the information contained in it during induction of new staff to identify any training needs or requirement for referral to Occupational Health (OH).</w:t>
      </w:r>
    </w:p>
    <w:p w:rsidR="008235DD" w:rsidRPr="004E2C99" w:rsidRDefault="008235DD" w:rsidP="008235DD">
      <w:pPr>
        <w:rPr>
          <w:szCs w:val="24"/>
        </w:rPr>
      </w:pPr>
      <w:r>
        <w:rPr>
          <w:szCs w:val="24"/>
        </w:rPr>
        <w:t>Should any of this associated information be unavailable please contact OH (Tel: 023 9284 3187) so that appropriate advice can be given.</w:t>
      </w:r>
    </w:p>
    <w:p w:rsidR="007E541A" w:rsidRPr="007E541A" w:rsidRDefault="007E541A" w:rsidP="007E541A">
      <w:pPr>
        <w:rPr>
          <w:rFonts w:asciiTheme="minorHAnsi" w:hAnsiTheme="minorHAnsi"/>
          <w:szCs w:val="24"/>
        </w:rPr>
      </w:pPr>
      <w:bookmarkStart w:id="0" w:name="_GoBack"/>
      <w:bookmarkEnd w:id="0"/>
    </w:p>
    <w:p w:rsidR="007E541A" w:rsidRPr="007E541A" w:rsidRDefault="007E541A" w:rsidP="007E541A">
      <w:pPr>
        <w:rPr>
          <w:rFonts w:asciiTheme="minorHAnsi" w:hAnsiTheme="minorHAnsi"/>
          <w:szCs w:val="24"/>
        </w:rPr>
      </w:pPr>
    </w:p>
    <w:p w:rsidR="002529F1" w:rsidRPr="007E541A" w:rsidRDefault="002529F1">
      <w:pPr>
        <w:rPr>
          <w:rFonts w:asciiTheme="minorHAnsi" w:hAnsiTheme="minorHAnsi"/>
          <w:szCs w:val="24"/>
        </w:rPr>
      </w:pPr>
    </w:p>
    <w:sectPr w:rsidR="002529F1" w:rsidRPr="007E541A"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047D1"/>
    <w:multiLevelType w:val="multilevel"/>
    <w:tmpl w:val="B2B445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64C1B"/>
    <w:multiLevelType w:val="multilevel"/>
    <w:tmpl w:val="FE384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D40D0B"/>
    <w:multiLevelType w:val="multilevel"/>
    <w:tmpl w:val="581CA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Calibri" w:eastAsia="Times New Roman" w:hAnsi="Calibri"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1">
      <w:lvl w:ilvl="1">
        <w:numFmt w:val="lowerLetter"/>
        <w:lvlText w:val="%2."/>
        <w:lvlJc w:val="left"/>
      </w:lvl>
    </w:lvlOverride>
  </w:num>
  <w:num w:numId="3">
    <w:abstractNumId w:val="0"/>
    <w:lvlOverride w:ilvl="0">
      <w:lvl w:ilvl="0">
        <w:numFmt w:val="decimal"/>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7E541A"/>
    <w:rsid w:val="008235DD"/>
    <w:rsid w:val="008F0883"/>
    <w:rsid w:val="009761DF"/>
    <w:rsid w:val="009E4EBB"/>
    <w:rsid w:val="00A4244F"/>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Closing">
    <w:name w:val="Closing"/>
    <w:basedOn w:val="Normal"/>
    <w:link w:val="ClosingChar"/>
    <w:rsid w:val="007E541A"/>
    <w:pPr>
      <w:widowControl/>
      <w:spacing w:line="220" w:lineRule="atLeast"/>
      <w:ind w:left="835"/>
    </w:pPr>
    <w:rPr>
      <w:snapToGrid/>
      <w:sz w:val="20"/>
      <w:lang w:val="en-GB"/>
    </w:rPr>
  </w:style>
  <w:style w:type="character" w:customStyle="1" w:styleId="ClosingChar">
    <w:name w:val="Closing Char"/>
    <w:basedOn w:val="DefaultParagraphFont"/>
    <w:link w:val="Closing"/>
    <w:rsid w:val="007E541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Leanne Prescott</cp:lastModifiedBy>
  <cp:revision>4</cp:revision>
  <dcterms:created xsi:type="dcterms:W3CDTF">2017-07-20T15:25:00Z</dcterms:created>
  <dcterms:modified xsi:type="dcterms:W3CDTF">2017-07-25T12:16:00Z</dcterms:modified>
</cp:coreProperties>
</file>