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54" w:rsidRPr="00853DA4" w:rsidRDefault="0019566C"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v:imagedata r:id="rId6" o:title="" croptop="-663f" cropbottom="-663f" cropleft="-640f" cropright="-640f"/>
          </v:shape>
        </w:pict>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C0511C" w:rsidRDefault="00C0511C" w:rsidP="002F27B9">
      <w:pPr>
        <w:rPr>
          <w:rFonts w:ascii="Calibri" w:hAnsi="Calibri" w:cs="KodchiangUPC"/>
          <w:b/>
          <w:bCs/>
          <w:sz w:val="32"/>
          <w:szCs w:val="32"/>
          <w:lang w:val="en-GB"/>
        </w:rPr>
      </w:pPr>
    </w:p>
    <w:p w:rsidR="00AF55F8" w:rsidRDefault="00AF55F8" w:rsidP="002F27B9">
      <w:pPr>
        <w:rPr>
          <w:rFonts w:ascii="Calibri" w:hAnsi="Calibri" w:cs="KodchiangUPC"/>
          <w:b/>
          <w:bCs/>
          <w:sz w:val="32"/>
          <w:szCs w:val="32"/>
          <w:lang w:val="en-GB"/>
        </w:rPr>
      </w:pPr>
    </w:p>
    <w:p w:rsidR="00C0511C" w:rsidRDefault="00C0511C" w:rsidP="002F27B9">
      <w:pPr>
        <w:rPr>
          <w:rFonts w:ascii="Calibri" w:hAnsi="Calibri" w:cs="KodchiangUPC"/>
          <w:b/>
          <w:bCs/>
          <w:sz w:val="32"/>
          <w:szCs w:val="32"/>
          <w:lang w:val="en-GB"/>
        </w:rPr>
      </w:pPr>
      <w:r>
        <w:rPr>
          <w:rFonts w:ascii="Calibri" w:hAnsi="Calibri" w:cs="KodchiangUPC"/>
          <w:b/>
          <w:bCs/>
          <w:sz w:val="32"/>
          <w:szCs w:val="32"/>
          <w:lang w:val="en-GB"/>
        </w:rPr>
        <w:t>Portsmouth Business School</w:t>
      </w:r>
    </w:p>
    <w:p w:rsidR="002F27B9" w:rsidRPr="00853DA4" w:rsidRDefault="002F27B9" w:rsidP="002F27B9">
      <w:pPr>
        <w:rPr>
          <w:rFonts w:ascii="Calibri" w:hAnsi="Calibri" w:cs="KodchiangUPC"/>
          <w:b/>
          <w:bCs/>
          <w:sz w:val="32"/>
          <w:szCs w:val="32"/>
          <w:lang w:val="en-GB"/>
        </w:rPr>
      </w:pPr>
      <w:r>
        <w:rPr>
          <w:rFonts w:ascii="Calibri" w:hAnsi="Calibri" w:cs="KodchiangUPC"/>
          <w:b/>
          <w:bCs/>
          <w:sz w:val="32"/>
          <w:szCs w:val="32"/>
          <w:lang w:val="en-GB"/>
        </w:rPr>
        <w:t>Department</w:t>
      </w:r>
      <w:r w:rsidR="00C0511C">
        <w:rPr>
          <w:rFonts w:ascii="Calibri" w:hAnsi="Calibri" w:cs="KodchiangUPC"/>
          <w:b/>
          <w:bCs/>
          <w:sz w:val="32"/>
          <w:szCs w:val="32"/>
          <w:lang w:val="en-GB"/>
        </w:rPr>
        <w:t xml:space="preserve"> of Economics &amp; Finance</w:t>
      </w:r>
    </w:p>
    <w:p w:rsidR="00035954" w:rsidRPr="00853DA4" w:rsidRDefault="00035954">
      <w:pPr>
        <w:rPr>
          <w:rFonts w:ascii="Calibri" w:hAnsi="Calibri" w:cs="KodchiangUPC"/>
          <w:b/>
          <w:bCs/>
          <w:sz w:val="32"/>
          <w:szCs w:val="32"/>
          <w:lang w:val="en-GB"/>
        </w:rPr>
      </w:pPr>
    </w:p>
    <w:p w:rsidR="00035954" w:rsidRDefault="00C0511C">
      <w:pPr>
        <w:rPr>
          <w:rFonts w:ascii="Calibri" w:hAnsi="Calibri" w:cs="KodchiangUPC"/>
          <w:b/>
          <w:bCs/>
          <w:sz w:val="32"/>
          <w:szCs w:val="32"/>
          <w:lang w:val="en-GB"/>
        </w:rPr>
      </w:pPr>
      <w:r>
        <w:rPr>
          <w:rFonts w:ascii="Calibri" w:hAnsi="Calibri" w:cs="KodchiangUPC"/>
          <w:b/>
          <w:bCs/>
          <w:sz w:val="32"/>
          <w:szCs w:val="32"/>
          <w:lang w:val="en-GB"/>
        </w:rPr>
        <w:t xml:space="preserve">SENIOR </w:t>
      </w:r>
      <w:r w:rsidR="00D8430F">
        <w:rPr>
          <w:rFonts w:ascii="Calibri" w:hAnsi="Calibri" w:cs="KodchiangUPC"/>
          <w:b/>
          <w:bCs/>
          <w:sz w:val="32"/>
          <w:szCs w:val="32"/>
          <w:lang w:val="en-GB"/>
        </w:rPr>
        <w:t>SOFTWARE DEVELOPER - CROWDSOURCING</w:t>
      </w:r>
      <w:r>
        <w:rPr>
          <w:rFonts w:ascii="Calibri" w:hAnsi="Calibri" w:cs="KodchiangUPC"/>
          <w:b/>
          <w:bCs/>
          <w:sz w:val="32"/>
          <w:szCs w:val="32"/>
          <w:lang w:val="en-GB"/>
        </w:rPr>
        <w:t xml:space="preserve"> </w:t>
      </w:r>
    </w:p>
    <w:p w:rsidR="00C0511C" w:rsidRDefault="00C0511C">
      <w:pPr>
        <w:rPr>
          <w:rFonts w:ascii="Calibri" w:hAnsi="Calibri" w:cs="KodchiangUPC"/>
          <w:b/>
          <w:bCs/>
          <w:sz w:val="32"/>
          <w:szCs w:val="32"/>
          <w:lang w:val="en-GB"/>
        </w:rPr>
      </w:pPr>
      <w:r>
        <w:rPr>
          <w:rFonts w:ascii="Calibri" w:hAnsi="Calibri" w:cs="KodchiangUPC"/>
          <w:b/>
          <w:bCs/>
          <w:sz w:val="32"/>
          <w:szCs w:val="32"/>
          <w:lang w:val="en-GB"/>
        </w:rPr>
        <w:t>FIXED TERM FOR 18 MONTHS</w:t>
      </w:r>
    </w:p>
    <w:p w:rsidR="00C0511C" w:rsidRDefault="00C0511C">
      <w:pPr>
        <w:rPr>
          <w:rFonts w:ascii="Calibri" w:hAnsi="Calibri" w:cs="KodchiangUPC"/>
          <w:b/>
          <w:bCs/>
          <w:sz w:val="32"/>
          <w:szCs w:val="32"/>
          <w:lang w:val="en-GB"/>
        </w:rPr>
      </w:pPr>
      <w:r>
        <w:rPr>
          <w:rFonts w:ascii="Calibri" w:hAnsi="Calibri" w:cs="KodchiangUPC"/>
          <w:b/>
          <w:bCs/>
          <w:sz w:val="32"/>
          <w:szCs w:val="32"/>
          <w:lang w:val="en-GB"/>
        </w:rPr>
        <w:t>100</w:t>
      </w:r>
      <w:r w:rsidR="0061184D">
        <w:rPr>
          <w:rFonts w:ascii="Calibri" w:hAnsi="Calibri" w:cs="KodchiangUPC"/>
          <w:b/>
          <w:bCs/>
          <w:sz w:val="32"/>
          <w:szCs w:val="32"/>
          <w:lang w:val="en-GB"/>
        </w:rPr>
        <w:t>10486</w:t>
      </w:r>
    </w:p>
    <w:p w:rsidR="002F27B9" w:rsidRPr="00853DA4" w:rsidRDefault="002F27B9">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bookmarkStart w:id="0" w:name="_GoBack"/>
      <w:bookmarkEnd w:id="0"/>
    </w:p>
    <w:p w:rsidR="00C0511C" w:rsidRDefault="00C0511C">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DC60C0">
        <w:rPr>
          <w:rFonts w:ascii="Calibri" w:hAnsi="Calibri"/>
          <w:sz w:val="24"/>
          <w:lang w:val="en-GB"/>
        </w:rPr>
        <w:t>£</w:t>
      </w:r>
      <w:r w:rsidR="00C0511C">
        <w:rPr>
          <w:rFonts w:ascii="Calibri" w:hAnsi="Calibri"/>
          <w:sz w:val="24"/>
          <w:lang w:val="en-GB"/>
        </w:rPr>
        <w:t>28,695</w:t>
      </w:r>
      <w:r w:rsidRPr="00DC60C0">
        <w:rPr>
          <w:rFonts w:ascii="Calibri" w:hAnsi="Calibri"/>
          <w:sz w:val="24"/>
          <w:lang w:val="en-GB"/>
        </w:rPr>
        <w:t xml:space="preserve"> to £</w:t>
      </w:r>
      <w:r w:rsidR="00C0511C">
        <w:rPr>
          <w:rFonts w:ascii="Calibri" w:hAnsi="Calibri"/>
          <w:sz w:val="24"/>
          <w:lang w:val="en-GB"/>
        </w:rPr>
        <w:t>32,277</w:t>
      </w:r>
      <w:r w:rsidR="00DC60C0">
        <w:rPr>
          <w:rFonts w:ascii="Calibri" w:hAnsi="Calibri"/>
          <w:sz w:val="24"/>
          <w:lang w:val="en-GB"/>
        </w:rPr>
        <w:t xml:space="preserve">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8E17F5" w:rsidRPr="008E17F5" w:rsidRDefault="008E17F5" w:rsidP="008E17F5">
      <w:pPr>
        <w:widowControl/>
        <w:shd w:val="clear" w:color="auto" w:fill="FFFFFF"/>
        <w:autoSpaceDE/>
        <w:autoSpaceDN/>
        <w:adjustRightInd/>
        <w:rPr>
          <w:rFonts w:ascii="Arial" w:hAnsi="Arial" w:cs="Arial"/>
          <w:color w:val="222222"/>
          <w:szCs w:val="20"/>
          <w:lang w:val="en-GB" w:eastAsia="en-GB"/>
        </w:rPr>
      </w:pPr>
      <w:r w:rsidRPr="008E17F5">
        <w:rPr>
          <w:rFonts w:ascii="Calibri" w:hAnsi="Calibri" w:cs="Arial"/>
          <w:color w:val="222222"/>
          <w:sz w:val="24"/>
          <w:lang w:val="en-GB" w:eastAsia="en-GB"/>
        </w:rPr>
        <w:t>Working hours are </w:t>
      </w:r>
      <w:r w:rsidR="00C0511C">
        <w:rPr>
          <w:rFonts w:ascii="Calibri" w:hAnsi="Calibri" w:cs="Arial"/>
          <w:color w:val="222222"/>
          <w:sz w:val="24"/>
          <w:lang w:val="en-GB" w:eastAsia="en-GB"/>
        </w:rPr>
        <w:t>37</w:t>
      </w:r>
      <w:r w:rsidRPr="008E17F5">
        <w:rPr>
          <w:rFonts w:ascii="Calibri" w:hAnsi="Calibri" w:cs="Arial"/>
          <w:color w:val="222222"/>
          <w:sz w:val="24"/>
          <w:lang w:val="en-GB" w:eastAsia="en-GB"/>
        </w:rPr>
        <w:t>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w:t>
      </w:r>
      <w:r w:rsidR="0019566C">
        <w:rPr>
          <w:rFonts w:ascii="Calibri" w:hAnsi="Calibri" w:cs="Arial"/>
          <w:color w:val="222222"/>
          <w:sz w:val="24"/>
          <w:lang w:val="en-GB" w:eastAsia="en-GB"/>
        </w:rPr>
        <w:t>, the successful applicant will be appointed on a Senior Research Associate contract</w:t>
      </w:r>
      <w:r w:rsidRPr="008E17F5">
        <w:rPr>
          <w:rFonts w:ascii="Calibri" w:hAnsi="Calibri" w:cs="Arial"/>
          <w:color w:val="222222"/>
          <w:sz w:val="24"/>
          <w:lang w:val="en-GB" w:eastAsia="en-GB"/>
        </w:rPr>
        <w:t>.  Specific working hours will be agreed once an appointment has been made.  Overtime is not normally payable but time off in lieu may be given. </w:t>
      </w:r>
      <w:proofErr w:type="gramStart"/>
      <w:r w:rsidRPr="008E17F5">
        <w:rPr>
          <w:rFonts w:ascii="Calibri" w:hAnsi="Calibri" w:cs="Arial"/>
          <w:color w:val="222222"/>
          <w:sz w:val="24"/>
          <w:lang w:val="en-GB" w:eastAsia="en-GB"/>
        </w:rPr>
        <w:t>Staff are</w:t>
      </w:r>
      <w:proofErr w:type="gramEnd"/>
      <w:r w:rsidRPr="008E17F5">
        <w:rPr>
          <w:rFonts w:ascii="Calibri" w:hAnsi="Calibri" w:cs="Arial"/>
          <w:color w:val="222222"/>
          <w:sz w:val="24"/>
          <w:lang w:val="en-GB" w:eastAsia="en-GB"/>
        </w:rPr>
        <w:t xml:space="preserve"> likely to be asked to attend on weekends for recruitment activities at certain times of the year.</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9D4197" w:rsidRDefault="009D4197">
      <w:pPr>
        <w:rPr>
          <w:rFonts w:ascii="Calibri" w:hAnsi="Calibri"/>
          <w:sz w:val="24"/>
          <w:lang w:val="en-GB"/>
        </w:rPr>
      </w:pPr>
    </w:p>
    <w:p w:rsidR="00B91C96" w:rsidRPr="00B91C96" w:rsidRDefault="00C0511C" w:rsidP="00B91C96">
      <w:pPr>
        <w:rPr>
          <w:rFonts w:ascii="Calibri" w:hAnsi="Calibri"/>
          <w:sz w:val="24"/>
          <w:lang w:val="en-GB"/>
        </w:rPr>
      </w:pPr>
      <w:r>
        <w:rPr>
          <w:rFonts w:ascii="Calibri" w:hAnsi="Calibri"/>
          <w:sz w:val="24"/>
          <w:lang w:val="en-GB"/>
        </w:rPr>
        <w:t>T</w:t>
      </w:r>
      <w:r w:rsidR="00B91C96" w:rsidRPr="00B91C96">
        <w:rPr>
          <w:rFonts w:ascii="Calibri" w:hAnsi="Calibri"/>
          <w:sz w:val="24"/>
          <w:lang w:val="en-GB"/>
        </w:rPr>
        <w:t>here is a comprehensive sickness and maternity benefits scheme.</w:t>
      </w:r>
    </w:p>
    <w:p w:rsidR="00B91C96" w:rsidRDefault="00B91C96" w:rsidP="00B91C96">
      <w:pPr>
        <w:rPr>
          <w:rFonts w:ascii="Calibri" w:hAnsi="Calibri"/>
          <w:sz w:val="24"/>
          <w:lang w:val="en-GB"/>
        </w:rPr>
      </w:pPr>
    </w:p>
    <w:p w:rsidR="00C0511C" w:rsidRDefault="00C0511C" w:rsidP="00B91C96">
      <w:pPr>
        <w:rPr>
          <w:rFonts w:ascii="Calibri" w:hAnsi="Calibri"/>
          <w:sz w:val="24"/>
          <w:lang w:val="en-GB"/>
        </w:rPr>
      </w:pPr>
    </w:p>
    <w:p w:rsidR="00C0511C" w:rsidRDefault="00C0511C" w:rsidP="00B91C96">
      <w:pPr>
        <w:rPr>
          <w:rFonts w:ascii="Calibri" w:hAnsi="Calibri"/>
          <w:sz w:val="24"/>
          <w:lang w:val="en-GB"/>
        </w:rPr>
      </w:pPr>
    </w:p>
    <w:p w:rsidR="00C0511C" w:rsidRDefault="00C0511C" w:rsidP="00B91C96">
      <w:pPr>
        <w:rPr>
          <w:rFonts w:ascii="Calibri" w:hAnsi="Calibri"/>
          <w:sz w:val="24"/>
          <w:lang w:val="en-GB"/>
        </w:rPr>
      </w:pPr>
    </w:p>
    <w:p w:rsidR="00B91C96" w:rsidRDefault="00B91C96" w:rsidP="00B91C96">
      <w:pPr>
        <w:rPr>
          <w:rFonts w:ascii="Calibri" w:hAnsi="Calibri"/>
          <w:sz w:val="24"/>
          <w:lang w:val="en-GB"/>
        </w:rPr>
      </w:pPr>
      <w:r w:rsidRPr="00853DA4">
        <w:rPr>
          <w:rFonts w:ascii="Calibri" w:hAnsi="Calibri"/>
          <w:sz w:val="24"/>
          <w:lang w:val="en-GB"/>
        </w:rPr>
        <w:lastRenderedPageBreak/>
        <w:t>It is the University's policy to take up references for candidates called for interview and to ask successful candidates to submit documentary evidence of their qualifications on taking up their appointment.</w:t>
      </w:r>
    </w:p>
    <w:p w:rsidR="009D4197" w:rsidRPr="00853DA4" w:rsidRDefault="009D4197">
      <w:pPr>
        <w:rPr>
          <w:rFonts w:ascii="Calibri" w:hAnsi="Calibri"/>
          <w:sz w:val="24"/>
          <w:lang w:val="en-GB"/>
        </w:rPr>
      </w:pPr>
    </w:p>
    <w:p w:rsidR="00D9136E" w:rsidRDefault="00D9136E" w:rsidP="00D9136E">
      <w:pPr>
        <w:autoSpaceDE/>
        <w:autoSpaceDN/>
        <w:adjustRightInd/>
        <w:rPr>
          <w:rFonts w:ascii="Calibri" w:hAnsi="Calibri"/>
          <w:snapToGrid w:val="0"/>
          <w:sz w:val="24"/>
          <w:lang w:val="en-GB"/>
        </w:rPr>
      </w:pPr>
      <w:r w:rsidRPr="00D9136E">
        <w:rPr>
          <w:rFonts w:ascii="Calibri" w:hAnsi="Calibri"/>
          <w:snapToGrid w:val="0"/>
          <w:sz w:val="24"/>
          <w:lang w:val="en-GB"/>
        </w:rPr>
        <w:t>If the position has a requirement for Disclosure and Barring Service check (DBS), this will be stated in the advert.  The DBS Application Form will be provided once the selection process has been completed.</w:t>
      </w:r>
    </w:p>
    <w:p w:rsidR="00D9136E" w:rsidRDefault="00D9136E" w:rsidP="00D9136E">
      <w:pPr>
        <w:autoSpaceDE/>
        <w:autoSpaceDN/>
        <w:adjustRightInd/>
        <w:rPr>
          <w:rFonts w:ascii="Calibri" w:hAnsi="Calibri"/>
          <w:snapToGrid w:val="0"/>
          <w:sz w:val="24"/>
          <w:lang w:val="en-GB"/>
        </w:rPr>
      </w:pPr>
    </w:p>
    <w:p w:rsidR="00D9136E" w:rsidRPr="00D9136E" w:rsidRDefault="00D9136E" w:rsidP="00D9136E">
      <w:pPr>
        <w:autoSpaceDE/>
        <w:autoSpaceDN/>
        <w:adjustRightInd/>
        <w:rPr>
          <w:rFonts w:ascii="Calibri" w:hAnsi="Calibri"/>
          <w:snapToGrid w:val="0"/>
          <w:sz w:val="24"/>
          <w:lang w:val="en-GB"/>
        </w:rPr>
      </w:pPr>
      <w:r w:rsidRPr="00D9136E">
        <w:rPr>
          <w:rFonts w:ascii="Calibri" w:hAnsi="Calibri"/>
          <w:snapToGrid w:val="0"/>
          <w:sz w:val="24"/>
          <w:lang w:val="en-GB"/>
        </w:rPr>
        <w:t xml:space="preserve">To comply with UKVI legislation, non-EEA candidates are only eligible to apply for this post if it has been advertised for a total of 28 days. </w:t>
      </w:r>
    </w:p>
    <w:p w:rsidR="00D94E86" w:rsidRPr="00B91C96" w:rsidRDefault="00D94E86">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C0511C" w:rsidRPr="003A640D" w:rsidRDefault="00C0511C" w:rsidP="00C0511C">
      <w:pPr>
        <w:tabs>
          <w:tab w:val="left" w:pos="6615"/>
        </w:tabs>
        <w:rPr>
          <w:rFonts w:ascii="Calibri" w:hAnsi="Calibri"/>
          <w:b/>
          <w:sz w:val="23"/>
          <w:szCs w:val="23"/>
        </w:rPr>
      </w:pPr>
      <w:r>
        <w:rPr>
          <w:rFonts w:ascii="Calibri" w:hAnsi="Calibri"/>
          <w:sz w:val="16"/>
          <w:szCs w:val="16"/>
          <w:lang w:val="en-GB"/>
        </w:rPr>
        <w:br w:type="page"/>
      </w:r>
      <w:r w:rsidRPr="003A640D">
        <w:rPr>
          <w:rFonts w:ascii="Calibri" w:hAnsi="Calibri"/>
          <w:b/>
          <w:sz w:val="23"/>
          <w:szCs w:val="23"/>
        </w:rPr>
        <w:lastRenderedPageBreak/>
        <w:t>UNIVERSITY OF PORTSMOUTH – RECRUITMENT PAPERWORK</w:t>
      </w:r>
      <w:r w:rsidRPr="003A640D">
        <w:rPr>
          <w:rFonts w:ascii="Calibri" w:hAnsi="Calibri"/>
          <w:b/>
          <w:sz w:val="23"/>
          <w:szCs w:val="23"/>
        </w:rPr>
        <w:tab/>
      </w:r>
    </w:p>
    <w:p w:rsidR="00C0511C" w:rsidRPr="003A640D" w:rsidRDefault="00C0511C" w:rsidP="00C0511C">
      <w:pPr>
        <w:tabs>
          <w:tab w:val="left" w:pos="6615"/>
        </w:tabs>
        <w:rPr>
          <w:rFonts w:ascii="Calibri" w:hAnsi="Calibri"/>
          <w:b/>
          <w:sz w:val="23"/>
          <w:szCs w:val="23"/>
        </w:rPr>
      </w:pPr>
    </w:p>
    <w:p w:rsidR="00C0511C" w:rsidRPr="003A640D" w:rsidRDefault="00C0511C" w:rsidP="00C0511C">
      <w:pPr>
        <w:numPr>
          <w:ilvl w:val="0"/>
          <w:numId w:val="1"/>
        </w:numPr>
        <w:contextualSpacing/>
        <w:rPr>
          <w:rFonts w:ascii="Calibri" w:eastAsia="Calibri" w:hAnsi="Calibri"/>
          <w:b/>
          <w:sz w:val="23"/>
          <w:szCs w:val="23"/>
        </w:rPr>
      </w:pPr>
      <w:r w:rsidRPr="003A640D">
        <w:rPr>
          <w:rFonts w:ascii="Calibri" w:eastAsia="Calibri" w:hAnsi="Calibri"/>
          <w:b/>
          <w:sz w:val="23"/>
          <w:szCs w:val="23"/>
        </w:rPr>
        <w:t>JOB DESCRIPTION</w:t>
      </w:r>
    </w:p>
    <w:p w:rsidR="00C0511C" w:rsidRPr="003A640D" w:rsidRDefault="00C0511C" w:rsidP="00C0511C">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Job Title:</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 xml:space="preserve">Senior </w:t>
            </w:r>
            <w:r w:rsidR="00D8430F">
              <w:rPr>
                <w:rFonts w:ascii="Calibri" w:hAnsi="Calibri"/>
                <w:sz w:val="23"/>
                <w:szCs w:val="23"/>
              </w:rPr>
              <w:t>Software Developer - Crowdsourcing</w:t>
            </w:r>
          </w:p>
          <w:p w:rsidR="00C0511C" w:rsidRPr="003A640D" w:rsidRDefault="00C0511C" w:rsidP="00662C20">
            <w:pPr>
              <w:rPr>
                <w:rFonts w:ascii="Calibri" w:hAnsi="Calibri"/>
                <w:sz w:val="23"/>
                <w:szCs w:val="23"/>
              </w:rPr>
            </w:pP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Faculty/Centre:</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Portsmouth Business School</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Department/Service:</w:t>
            </w:r>
          </w:p>
          <w:p w:rsidR="00C0511C" w:rsidRPr="003A640D" w:rsidRDefault="00C0511C" w:rsidP="00662C20">
            <w:pPr>
              <w:rPr>
                <w:rFonts w:ascii="Calibri" w:hAnsi="Calibri"/>
                <w:b/>
                <w:sz w:val="23"/>
                <w:szCs w:val="23"/>
              </w:rPr>
            </w:pPr>
            <w:r w:rsidRPr="003A640D">
              <w:rPr>
                <w:rFonts w:ascii="Calibri" w:hAnsi="Calibri"/>
                <w:b/>
                <w:sz w:val="23"/>
                <w:szCs w:val="23"/>
              </w:rPr>
              <w:t>Location:</w:t>
            </w: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Economics &amp; Finance</w:t>
            </w:r>
          </w:p>
          <w:p w:rsidR="00C0511C" w:rsidRPr="003A640D" w:rsidRDefault="00C0511C" w:rsidP="00662C20">
            <w:pPr>
              <w:rPr>
                <w:rFonts w:ascii="Calibri" w:hAnsi="Calibri"/>
                <w:sz w:val="23"/>
                <w:szCs w:val="23"/>
              </w:rPr>
            </w:pPr>
            <w:r w:rsidRPr="003A640D">
              <w:rPr>
                <w:rFonts w:ascii="Calibri" w:hAnsi="Calibri"/>
                <w:sz w:val="23"/>
                <w:szCs w:val="23"/>
              </w:rPr>
              <w:t>Richmond Building</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 xml:space="preserve">Grade </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highlight w:val="yellow"/>
              </w:rPr>
            </w:pPr>
            <w:r w:rsidRPr="003A640D">
              <w:rPr>
                <w:rFonts w:ascii="Calibri" w:hAnsi="Calibri"/>
                <w:sz w:val="23"/>
                <w:szCs w:val="23"/>
              </w:rPr>
              <w:t>6</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Position Reference No:</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100</w:t>
            </w:r>
            <w:r w:rsidR="00335607">
              <w:rPr>
                <w:rFonts w:ascii="Calibri" w:hAnsi="Calibri"/>
                <w:sz w:val="23"/>
                <w:szCs w:val="23"/>
              </w:rPr>
              <w:t>10486</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Responsible to:</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rPr>
            </w:pPr>
            <w:proofErr w:type="spellStart"/>
            <w:r w:rsidRPr="003A640D">
              <w:rPr>
                <w:rFonts w:ascii="Calibri" w:hAnsi="Calibri"/>
                <w:sz w:val="23"/>
                <w:szCs w:val="23"/>
              </w:rPr>
              <w:t>Dr</w:t>
            </w:r>
            <w:proofErr w:type="spellEnd"/>
            <w:r w:rsidRPr="003A640D">
              <w:rPr>
                <w:rFonts w:ascii="Calibri" w:hAnsi="Calibri"/>
                <w:sz w:val="23"/>
                <w:szCs w:val="23"/>
              </w:rPr>
              <w:t xml:space="preserve"> Joe Cox and </w:t>
            </w:r>
            <w:proofErr w:type="spellStart"/>
            <w:r w:rsidRPr="003A640D">
              <w:rPr>
                <w:rFonts w:ascii="Calibri" w:hAnsi="Calibri"/>
                <w:sz w:val="23"/>
                <w:szCs w:val="23"/>
              </w:rPr>
              <w:t>Dr</w:t>
            </w:r>
            <w:proofErr w:type="spellEnd"/>
            <w:r w:rsidRPr="003A640D">
              <w:rPr>
                <w:rFonts w:ascii="Calibri" w:hAnsi="Calibri"/>
                <w:sz w:val="23"/>
                <w:szCs w:val="23"/>
              </w:rPr>
              <w:t xml:space="preserve"> Karen Masters</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Responsible for:</w:t>
            </w:r>
          </w:p>
          <w:p w:rsidR="00C0511C" w:rsidRPr="003A640D" w:rsidRDefault="00C0511C" w:rsidP="00662C20">
            <w:pPr>
              <w:rPr>
                <w:rFonts w:ascii="Calibri" w:hAnsi="Calibri"/>
                <w:b/>
                <w:sz w:val="23"/>
                <w:szCs w:val="23"/>
              </w:rPr>
            </w:pP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N/A</w:t>
            </w:r>
          </w:p>
        </w:tc>
      </w:tr>
      <w:tr w:rsidR="00C0511C" w:rsidRPr="003A640D" w:rsidTr="00662C20">
        <w:tc>
          <w:tcPr>
            <w:tcW w:w="3369" w:type="dxa"/>
          </w:tcPr>
          <w:p w:rsidR="00C0511C" w:rsidRPr="003A640D" w:rsidRDefault="00C0511C" w:rsidP="00662C20">
            <w:pPr>
              <w:rPr>
                <w:rFonts w:ascii="Calibri" w:hAnsi="Calibri"/>
                <w:b/>
                <w:sz w:val="23"/>
                <w:szCs w:val="23"/>
              </w:rPr>
            </w:pPr>
            <w:r w:rsidRPr="003A640D">
              <w:rPr>
                <w:rFonts w:ascii="Calibri" w:hAnsi="Calibri"/>
                <w:b/>
                <w:sz w:val="23"/>
                <w:szCs w:val="23"/>
              </w:rPr>
              <w:t>Effective date of job description:</w:t>
            </w:r>
          </w:p>
        </w:tc>
        <w:tc>
          <w:tcPr>
            <w:tcW w:w="5873" w:type="dxa"/>
          </w:tcPr>
          <w:p w:rsidR="00C0511C" w:rsidRPr="003A640D" w:rsidRDefault="00C0511C" w:rsidP="00662C20">
            <w:pPr>
              <w:rPr>
                <w:rFonts w:ascii="Calibri" w:hAnsi="Calibri"/>
                <w:sz w:val="23"/>
                <w:szCs w:val="23"/>
              </w:rPr>
            </w:pPr>
            <w:r w:rsidRPr="003A640D">
              <w:rPr>
                <w:rFonts w:ascii="Calibri" w:hAnsi="Calibri"/>
                <w:sz w:val="23"/>
                <w:szCs w:val="23"/>
              </w:rPr>
              <w:t>September  2014</w:t>
            </w:r>
          </w:p>
        </w:tc>
      </w:tr>
    </w:tbl>
    <w:p w:rsidR="00C0511C" w:rsidRPr="003A640D" w:rsidRDefault="00C0511C" w:rsidP="00C0511C">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0511C" w:rsidRPr="003A640D" w:rsidTr="00662C20">
        <w:tc>
          <w:tcPr>
            <w:tcW w:w="9242" w:type="dxa"/>
          </w:tcPr>
          <w:p w:rsidR="00C0511C" w:rsidRPr="003A640D" w:rsidRDefault="00C0511C" w:rsidP="00662C20">
            <w:pPr>
              <w:rPr>
                <w:rFonts w:ascii="Calibri" w:hAnsi="Calibri"/>
                <w:b/>
                <w:sz w:val="23"/>
                <w:szCs w:val="23"/>
              </w:rPr>
            </w:pPr>
            <w:r w:rsidRPr="003A640D">
              <w:rPr>
                <w:rFonts w:ascii="Calibri" w:hAnsi="Calibri"/>
                <w:b/>
                <w:sz w:val="23"/>
                <w:szCs w:val="23"/>
              </w:rPr>
              <w:t>Purpose of Job:</w:t>
            </w:r>
          </w:p>
        </w:tc>
      </w:tr>
      <w:tr w:rsidR="00C0511C" w:rsidRPr="003A640D" w:rsidTr="00662C20">
        <w:tc>
          <w:tcPr>
            <w:tcW w:w="9242" w:type="dxa"/>
          </w:tcPr>
          <w:p w:rsidR="00C0511C" w:rsidRPr="003A640D" w:rsidRDefault="00C0511C" w:rsidP="00662C20">
            <w:pPr>
              <w:rPr>
                <w:rFonts w:ascii="Calibri" w:hAnsi="Calibri"/>
                <w:sz w:val="23"/>
                <w:szCs w:val="23"/>
                <w:lang w:eastAsia="en-GB"/>
              </w:rPr>
            </w:pPr>
            <w:r w:rsidRPr="003A640D">
              <w:rPr>
                <w:rFonts w:ascii="Calibri" w:hAnsi="Calibri"/>
                <w:sz w:val="23"/>
                <w:szCs w:val="23"/>
                <w:lang w:eastAsia="en-GB"/>
              </w:rPr>
              <w:t>The primary purpose of this job is to play a lead role in the University of Portsmouth contribution to the development of a new crowdsourcing platform for identifying and measuring land use change.  This will be guided by existing expertise in crowdsourcing and citizen science projects held within the University of Portsmouth, as well as by the specification and requirements set by Hampshire County Council.</w:t>
            </w:r>
          </w:p>
          <w:p w:rsidR="00C0511C" w:rsidRPr="003A640D" w:rsidRDefault="00C0511C" w:rsidP="00662C20">
            <w:pPr>
              <w:rPr>
                <w:rFonts w:ascii="Calibri" w:hAnsi="Calibri"/>
                <w:sz w:val="23"/>
                <w:szCs w:val="23"/>
                <w:lang w:eastAsia="en-GB"/>
              </w:rPr>
            </w:pPr>
          </w:p>
          <w:p w:rsidR="00C0511C" w:rsidRPr="003A640D" w:rsidRDefault="00C0511C" w:rsidP="00662C20">
            <w:pPr>
              <w:rPr>
                <w:rFonts w:ascii="Calibri" w:hAnsi="Calibri"/>
                <w:sz w:val="23"/>
                <w:szCs w:val="23"/>
                <w:lang w:eastAsia="en-GB"/>
              </w:rPr>
            </w:pPr>
            <w:r w:rsidRPr="003A640D">
              <w:rPr>
                <w:rFonts w:ascii="Calibri" w:hAnsi="Calibri"/>
                <w:sz w:val="23"/>
                <w:szCs w:val="23"/>
                <w:lang w:eastAsia="en-GB"/>
              </w:rPr>
              <w:t xml:space="preserve">This job role also involves collaboration with the project team at RSAC Ltd. and will include an industrial </w:t>
            </w:r>
            <w:proofErr w:type="spellStart"/>
            <w:r w:rsidRPr="003A640D">
              <w:rPr>
                <w:rFonts w:ascii="Calibri" w:hAnsi="Calibri"/>
                <w:sz w:val="23"/>
                <w:szCs w:val="23"/>
                <w:lang w:eastAsia="en-GB"/>
              </w:rPr>
              <w:t>secondment</w:t>
            </w:r>
            <w:proofErr w:type="spellEnd"/>
            <w:r w:rsidRPr="003A640D">
              <w:rPr>
                <w:rFonts w:ascii="Calibri" w:hAnsi="Calibri"/>
                <w:sz w:val="23"/>
                <w:szCs w:val="23"/>
                <w:lang w:eastAsia="en-GB"/>
              </w:rPr>
              <w:t xml:space="preserve"> spent working at the company. This </w:t>
            </w:r>
            <w:proofErr w:type="spellStart"/>
            <w:r w:rsidRPr="003A640D">
              <w:rPr>
                <w:rFonts w:ascii="Calibri" w:hAnsi="Calibri"/>
                <w:sz w:val="23"/>
                <w:szCs w:val="23"/>
                <w:lang w:eastAsia="en-GB"/>
              </w:rPr>
              <w:t>secondment</w:t>
            </w:r>
            <w:proofErr w:type="spellEnd"/>
            <w:r w:rsidRPr="003A640D">
              <w:rPr>
                <w:rFonts w:ascii="Calibri" w:hAnsi="Calibri"/>
                <w:sz w:val="23"/>
                <w:szCs w:val="23"/>
                <w:lang w:eastAsia="en-GB"/>
              </w:rPr>
              <w:t xml:space="preserve"> period will help both to further the aims of the current project and to identify the scope for additional collaboration between the University of Portsmouth and RSAC Ltd. based on other areas of their business.</w:t>
            </w:r>
          </w:p>
          <w:p w:rsidR="00C0511C" w:rsidRPr="003A640D" w:rsidRDefault="00C0511C" w:rsidP="00662C20">
            <w:pPr>
              <w:rPr>
                <w:rFonts w:ascii="Calibri" w:hAnsi="Calibri"/>
                <w:sz w:val="23"/>
                <w:szCs w:val="23"/>
                <w:lang w:eastAsia="en-GB"/>
              </w:rPr>
            </w:pPr>
          </w:p>
          <w:p w:rsidR="00C0511C" w:rsidRPr="003A640D" w:rsidRDefault="00C0511C" w:rsidP="00662C20">
            <w:pPr>
              <w:rPr>
                <w:rFonts w:ascii="Calibri" w:hAnsi="Calibri"/>
                <w:sz w:val="23"/>
                <w:szCs w:val="23"/>
                <w:lang w:eastAsia="en-GB"/>
              </w:rPr>
            </w:pPr>
            <w:r w:rsidRPr="003A640D">
              <w:rPr>
                <w:rFonts w:ascii="Calibri" w:hAnsi="Calibri"/>
                <w:sz w:val="23"/>
                <w:szCs w:val="23"/>
                <w:lang w:eastAsia="en-GB"/>
              </w:rPr>
              <w:t xml:space="preserve">Another primary purpose of this job is to identify and approach other potential commercial partners that could work alongside the University of Portsmouth on similar funded research projects or paid knowledge-services work in the future. </w:t>
            </w:r>
          </w:p>
          <w:p w:rsidR="00C0511C" w:rsidRPr="003A640D" w:rsidRDefault="00C0511C" w:rsidP="00662C20">
            <w:pPr>
              <w:rPr>
                <w:rFonts w:ascii="Calibri" w:hAnsi="Calibri"/>
                <w:sz w:val="23"/>
                <w:szCs w:val="23"/>
              </w:rPr>
            </w:pPr>
            <w:r w:rsidRPr="003A640D">
              <w:rPr>
                <w:rFonts w:ascii="Calibri" w:hAnsi="Calibri"/>
                <w:sz w:val="23"/>
                <w:szCs w:val="23"/>
              </w:rPr>
              <w:t xml:space="preserve">  </w:t>
            </w:r>
          </w:p>
        </w:tc>
      </w:tr>
    </w:tbl>
    <w:p w:rsidR="00C0511C" w:rsidRPr="003A640D" w:rsidRDefault="00C0511C" w:rsidP="00C0511C">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0511C" w:rsidRPr="003A640D" w:rsidTr="00662C20">
        <w:tc>
          <w:tcPr>
            <w:tcW w:w="9242" w:type="dxa"/>
          </w:tcPr>
          <w:p w:rsidR="00C0511C" w:rsidRPr="003A640D" w:rsidRDefault="00C0511C" w:rsidP="00662C20">
            <w:pPr>
              <w:rPr>
                <w:rFonts w:ascii="Calibri" w:hAnsi="Calibri"/>
                <w:b/>
                <w:sz w:val="23"/>
                <w:szCs w:val="23"/>
              </w:rPr>
            </w:pPr>
            <w:r w:rsidRPr="003A640D">
              <w:rPr>
                <w:rFonts w:ascii="Calibri" w:hAnsi="Calibri"/>
                <w:b/>
                <w:sz w:val="23"/>
                <w:szCs w:val="23"/>
              </w:rPr>
              <w:t>Key Responsibilities:</w:t>
            </w:r>
          </w:p>
        </w:tc>
      </w:tr>
      <w:tr w:rsidR="00C0511C" w:rsidRPr="003A640D" w:rsidTr="00662C20">
        <w:tc>
          <w:tcPr>
            <w:tcW w:w="9242" w:type="dxa"/>
          </w:tcPr>
          <w:p w:rsidR="00C0511C" w:rsidRPr="003A640D" w:rsidRDefault="00C0511C" w:rsidP="00662C20">
            <w:pPr>
              <w:jc w:val="both"/>
              <w:rPr>
                <w:rFonts w:ascii="Calibri" w:hAnsi="Calibri" w:cs="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sz w:val="23"/>
                <w:szCs w:val="23"/>
              </w:rPr>
              <w:t>To lead the University of Portsmouth’s contribution toward the development and maintenance of a crowdsourcing project for measuring land-use change.  This will involve the design, coding and maintenance of a website, user interface, tools for data capture and analysis, as well as facilities for user interaction such as a discussion forum.</w:t>
            </w:r>
          </w:p>
          <w:p w:rsidR="00C0511C" w:rsidRPr="003A640D" w:rsidRDefault="00C0511C" w:rsidP="00662C20">
            <w:pPr>
              <w:jc w:val="both"/>
              <w:rPr>
                <w:rFonts w:ascii="Calibri" w:hAnsi="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sz w:val="23"/>
                <w:szCs w:val="23"/>
              </w:rPr>
              <w:t xml:space="preserve">To complete a period of industrial </w:t>
            </w:r>
            <w:proofErr w:type="spellStart"/>
            <w:r w:rsidRPr="003A640D">
              <w:rPr>
                <w:rFonts w:ascii="Calibri" w:hAnsi="Calibri"/>
                <w:sz w:val="23"/>
                <w:szCs w:val="23"/>
              </w:rPr>
              <w:t>secondment</w:t>
            </w:r>
            <w:proofErr w:type="spellEnd"/>
            <w:r w:rsidRPr="003A640D">
              <w:rPr>
                <w:rFonts w:ascii="Calibri" w:hAnsi="Calibri"/>
                <w:sz w:val="23"/>
                <w:szCs w:val="23"/>
              </w:rPr>
              <w:t xml:space="preserve"> under the supervision of RSAC Ltd and author a formal report on their business activities, as well as highlighting any opportunities for future collaborative projects involving the two </w:t>
            </w:r>
            <w:proofErr w:type="spellStart"/>
            <w:r w:rsidRPr="003A640D">
              <w:rPr>
                <w:rFonts w:ascii="Calibri" w:hAnsi="Calibri"/>
                <w:sz w:val="23"/>
                <w:szCs w:val="23"/>
              </w:rPr>
              <w:t>organisations</w:t>
            </w:r>
            <w:proofErr w:type="spellEnd"/>
            <w:r w:rsidRPr="003A640D">
              <w:rPr>
                <w:rFonts w:ascii="Calibri" w:hAnsi="Calibri"/>
                <w:sz w:val="23"/>
                <w:szCs w:val="23"/>
              </w:rPr>
              <w:t>.</w:t>
            </w:r>
          </w:p>
          <w:p w:rsidR="00C0511C" w:rsidRPr="003A640D" w:rsidRDefault="00C0511C" w:rsidP="00662C20">
            <w:pPr>
              <w:ind w:left="720"/>
              <w:rPr>
                <w:rFonts w:ascii="Calibri" w:hAnsi="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sz w:val="23"/>
                <w:szCs w:val="23"/>
              </w:rPr>
              <w:t xml:space="preserve">To undertake a </w:t>
            </w:r>
            <w:proofErr w:type="spellStart"/>
            <w:r w:rsidRPr="003A640D">
              <w:rPr>
                <w:rFonts w:ascii="Calibri" w:hAnsi="Calibri"/>
                <w:sz w:val="23"/>
                <w:szCs w:val="23"/>
              </w:rPr>
              <w:t>programme</w:t>
            </w:r>
            <w:proofErr w:type="spellEnd"/>
            <w:r w:rsidRPr="003A640D">
              <w:rPr>
                <w:rFonts w:ascii="Calibri" w:hAnsi="Calibri"/>
                <w:sz w:val="23"/>
                <w:szCs w:val="23"/>
              </w:rPr>
              <w:t xml:space="preserve"> of market research to identify other suitable companies with which the University of Portsmouth could partner to design new crowdsourcing platforms. </w:t>
            </w:r>
          </w:p>
          <w:p w:rsidR="00C0511C" w:rsidRPr="003A640D" w:rsidRDefault="00C0511C" w:rsidP="00662C20">
            <w:pPr>
              <w:ind w:left="720"/>
              <w:rPr>
                <w:rFonts w:ascii="Calibri" w:hAnsi="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sz w:val="23"/>
                <w:szCs w:val="23"/>
              </w:rPr>
              <w:t>To approach and liaise with identified potential project partners with the objective of submitting applications for funding or securing paid knowledge services work on behalf of the University of Portsmouth.</w:t>
            </w:r>
          </w:p>
          <w:p w:rsidR="00C0511C" w:rsidRDefault="00C0511C" w:rsidP="00662C20">
            <w:pPr>
              <w:jc w:val="both"/>
              <w:rPr>
                <w:rFonts w:ascii="Calibri" w:hAnsi="Calibri"/>
                <w:sz w:val="23"/>
                <w:szCs w:val="23"/>
              </w:rPr>
            </w:pPr>
          </w:p>
          <w:p w:rsidR="00D8430F" w:rsidRPr="003A640D" w:rsidRDefault="00D8430F" w:rsidP="00662C20">
            <w:pPr>
              <w:jc w:val="both"/>
              <w:rPr>
                <w:rFonts w:ascii="Calibri" w:hAnsi="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sz w:val="23"/>
                <w:szCs w:val="23"/>
              </w:rPr>
              <w:lastRenderedPageBreak/>
              <w:t>To meet with and present information relating to the project to key stakeholders and external agents, including appearance at public events.</w:t>
            </w:r>
          </w:p>
          <w:p w:rsidR="00C0511C" w:rsidRPr="003A640D" w:rsidRDefault="00C0511C" w:rsidP="00662C20">
            <w:pPr>
              <w:ind w:left="720"/>
              <w:jc w:val="both"/>
              <w:rPr>
                <w:rFonts w:ascii="Calibri" w:hAnsi="Calibri"/>
                <w:sz w:val="23"/>
                <w:szCs w:val="23"/>
              </w:rPr>
            </w:pPr>
          </w:p>
          <w:p w:rsidR="00C0511C" w:rsidRPr="003A640D" w:rsidRDefault="00C0511C" w:rsidP="00662C20">
            <w:pPr>
              <w:numPr>
                <w:ilvl w:val="0"/>
                <w:numId w:val="2"/>
              </w:numPr>
              <w:jc w:val="both"/>
              <w:rPr>
                <w:rFonts w:ascii="Calibri" w:hAnsi="Calibri"/>
                <w:sz w:val="23"/>
                <w:szCs w:val="23"/>
              </w:rPr>
            </w:pPr>
            <w:r w:rsidRPr="003A640D">
              <w:rPr>
                <w:rFonts w:ascii="Calibri" w:hAnsi="Calibri" w:cs="Calibri"/>
                <w:sz w:val="23"/>
                <w:szCs w:val="23"/>
              </w:rPr>
              <w:t xml:space="preserve">To </w:t>
            </w:r>
            <w:r w:rsidRPr="003A640D">
              <w:rPr>
                <w:rFonts w:ascii="Calibri" w:hAnsi="Calibri"/>
                <w:sz w:val="23"/>
                <w:szCs w:val="23"/>
                <w:lang w:eastAsia="en-GB"/>
              </w:rPr>
              <w:t>contribute to the preparation and publication of academic research based around the land-use crowdsourcing project.</w:t>
            </w:r>
          </w:p>
          <w:p w:rsidR="00C0511C" w:rsidRPr="003A640D" w:rsidRDefault="00C0511C" w:rsidP="00662C20">
            <w:pPr>
              <w:ind w:left="720"/>
              <w:jc w:val="both"/>
              <w:rPr>
                <w:rFonts w:ascii="Calibri" w:hAnsi="Calibri"/>
                <w:sz w:val="23"/>
                <w:szCs w:val="23"/>
              </w:rPr>
            </w:pPr>
          </w:p>
        </w:tc>
      </w:tr>
    </w:tbl>
    <w:p w:rsidR="00C0511C" w:rsidRPr="003A640D" w:rsidRDefault="00C0511C" w:rsidP="00C0511C">
      <w:pPr>
        <w:rPr>
          <w:rFonts w:ascii="Calibri" w:hAnsi="Calibri"/>
          <w:sz w:val="23"/>
          <w:szCs w:val="23"/>
        </w:rPr>
      </w:pPr>
    </w:p>
    <w:p w:rsidR="00C0511C" w:rsidRPr="003A640D" w:rsidRDefault="00C0511C" w:rsidP="00C0511C">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0511C" w:rsidRPr="003A640D" w:rsidTr="00662C20">
        <w:tc>
          <w:tcPr>
            <w:tcW w:w="9242" w:type="dxa"/>
          </w:tcPr>
          <w:p w:rsidR="00C0511C" w:rsidRPr="003A640D" w:rsidRDefault="00C0511C" w:rsidP="00662C20">
            <w:pPr>
              <w:rPr>
                <w:rFonts w:ascii="Calibri" w:hAnsi="Calibri"/>
                <w:b/>
                <w:sz w:val="23"/>
                <w:szCs w:val="23"/>
              </w:rPr>
            </w:pPr>
            <w:r w:rsidRPr="003A640D">
              <w:rPr>
                <w:rFonts w:ascii="Calibri" w:hAnsi="Calibri"/>
                <w:b/>
                <w:sz w:val="23"/>
                <w:szCs w:val="23"/>
              </w:rPr>
              <w:t>Working Relationships (key individuals the job holder would be working with):</w:t>
            </w:r>
          </w:p>
        </w:tc>
      </w:tr>
      <w:tr w:rsidR="00C0511C" w:rsidRPr="003A640D" w:rsidTr="00662C20">
        <w:tc>
          <w:tcPr>
            <w:tcW w:w="9242" w:type="dxa"/>
          </w:tcPr>
          <w:p w:rsidR="00C0511C" w:rsidRPr="003A640D" w:rsidRDefault="00C0511C" w:rsidP="00662C20">
            <w:pPr>
              <w:rPr>
                <w:rFonts w:ascii="Calibri" w:hAnsi="Calibri"/>
                <w:sz w:val="23"/>
                <w:szCs w:val="23"/>
              </w:rPr>
            </w:pPr>
            <w:r w:rsidRPr="003A640D">
              <w:rPr>
                <w:rFonts w:ascii="Calibri" w:hAnsi="Calibri"/>
                <w:sz w:val="23"/>
                <w:szCs w:val="23"/>
              </w:rPr>
              <w:t xml:space="preserve">PBS staff:        </w:t>
            </w:r>
            <w:proofErr w:type="spellStart"/>
            <w:r w:rsidRPr="003A640D">
              <w:rPr>
                <w:rFonts w:ascii="Calibri" w:hAnsi="Calibri"/>
                <w:sz w:val="23"/>
                <w:szCs w:val="23"/>
              </w:rPr>
              <w:t>Dr</w:t>
            </w:r>
            <w:proofErr w:type="spellEnd"/>
            <w:r w:rsidRPr="003A640D">
              <w:rPr>
                <w:rFonts w:ascii="Calibri" w:hAnsi="Calibri"/>
                <w:sz w:val="23"/>
                <w:szCs w:val="23"/>
              </w:rPr>
              <w:t xml:space="preserve"> Joe Cox</w:t>
            </w:r>
          </w:p>
          <w:p w:rsidR="00C0511C" w:rsidRPr="003A640D" w:rsidRDefault="00C0511C" w:rsidP="00662C20">
            <w:pPr>
              <w:rPr>
                <w:rFonts w:ascii="Calibri" w:hAnsi="Calibri"/>
                <w:sz w:val="23"/>
                <w:szCs w:val="23"/>
              </w:rPr>
            </w:pPr>
            <w:r w:rsidRPr="003A640D">
              <w:rPr>
                <w:rFonts w:ascii="Calibri" w:hAnsi="Calibri"/>
                <w:sz w:val="23"/>
                <w:szCs w:val="23"/>
              </w:rPr>
              <w:t xml:space="preserve">ICG staff:        </w:t>
            </w:r>
            <w:proofErr w:type="spellStart"/>
            <w:r w:rsidRPr="003A640D">
              <w:rPr>
                <w:rFonts w:ascii="Calibri" w:hAnsi="Calibri"/>
                <w:sz w:val="23"/>
                <w:szCs w:val="23"/>
              </w:rPr>
              <w:t>Dr</w:t>
            </w:r>
            <w:proofErr w:type="spellEnd"/>
            <w:r w:rsidRPr="003A640D">
              <w:rPr>
                <w:rFonts w:ascii="Calibri" w:hAnsi="Calibri"/>
                <w:sz w:val="23"/>
                <w:szCs w:val="23"/>
              </w:rPr>
              <w:t xml:space="preserve"> Karen Masters and Professor Bob Nichol</w:t>
            </w:r>
          </w:p>
          <w:p w:rsidR="00C0511C" w:rsidRPr="003A640D" w:rsidRDefault="00C0511C" w:rsidP="00662C20">
            <w:pPr>
              <w:rPr>
                <w:rFonts w:ascii="Calibri" w:hAnsi="Calibri"/>
                <w:sz w:val="23"/>
                <w:szCs w:val="23"/>
              </w:rPr>
            </w:pPr>
            <w:r w:rsidRPr="003A640D">
              <w:rPr>
                <w:rFonts w:ascii="Calibri" w:hAnsi="Calibri"/>
                <w:sz w:val="23"/>
                <w:szCs w:val="23"/>
              </w:rPr>
              <w:t>RSACL staff:   Tim Pearson and Mike Wooding</w:t>
            </w:r>
          </w:p>
        </w:tc>
      </w:tr>
    </w:tbl>
    <w:p w:rsidR="00C0511C" w:rsidRPr="003A640D" w:rsidRDefault="00C0511C" w:rsidP="00C0511C">
      <w:pPr>
        <w:contextualSpacing/>
        <w:rPr>
          <w:rFonts w:ascii="Calibri" w:eastAsia="Calibri" w:hAnsi="Calibri"/>
          <w:b/>
          <w:sz w:val="23"/>
          <w:szCs w:val="23"/>
        </w:rPr>
      </w:pPr>
    </w:p>
    <w:p w:rsidR="00C0511C" w:rsidRPr="003A640D" w:rsidRDefault="00C0511C" w:rsidP="00C0511C">
      <w:pPr>
        <w:contextualSpacing/>
        <w:rPr>
          <w:rFonts w:ascii="Calibri" w:eastAsia="Calibri" w:hAnsi="Calibri"/>
          <w:b/>
          <w:sz w:val="23"/>
          <w:szCs w:val="23"/>
        </w:rPr>
      </w:pPr>
    </w:p>
    <w:p w:rsidR="00C0511C" w:rsidRPr="003A640D" w:rsidRDefault="00C0511C" w:rsidP="00C0511C">
      <w:pPr>
        <w:rPr>
          <w:rFonts w:ascii="Calibri" w:eastAsia="Calibri" w:hAnsi="Calibri"/>
          <w:b/>
          <w:sz w:val="23"/>
          <w:szCs w:val="23"/>
        </w:rPr>
      </w:pPr>
      <w:r w:rsidRPr="003A640D">
        <w:rPr>
          <w:rFonts w:ascii="Calibri" w:eastAsia="Calibri" w:hAnsi="Calibri"/>
          <w:b/>
          <w:sz w:val="23"/>
          <w:szCs w:val="23"/>
        </w:rPr>
        <w:br w:type="page"/>
      </w:r>
    </w:p>
    <w:p w:rsidR="00C0511C" w:rsidRPr="003A640D" w:rsidRDefault="00C0511C" w:rsidP="00C0511C">
      <w:pPr>
        <w:contextualSpacing/>
        <w:rPr>
          <w:rFonts w:ascii="Calibri" w:eastAsia="Calibri" w:hAnsi="Calibri"/>
          <w:b/>
          <w:sz w:val="23"/>
          <w:szCs w:val="23"/>
        </w:rPr>
      </w:pPr>
      <w:r w:rsidRPr="003A640D">
        <w:rPr>
          <w:rFonts w:ascii="Calibri" w:eastAsia="Calibri" w:hAnsi="Calibri"/>
          <w:b/>
          <w:sz w:val="23"/>
          <w:szCs w:val="23"/>
        </w:rPr>
        <w:t>PERSON SPECIFICATION</w:t>
      </w:r>
    </w:p>
    <w:p w:rsidR="00C0511C" w:rsidRPr="003A640D" w:rsidRDefault="00C0511C" w:rsidP="00C0511C">
      <w:pPr>
        <w:contextualSpacing/>
        <w:rPr>
          <w:rFonts w:ascii="Calibri" w:eastAsia="Calibri" w:hAnsi="Calibri"/>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662"/>
        <w:gridCol w:w="992"/>
        <w:gridCol w:w="1054"/>
      </w:tblGrid>
      <w:tr w:rsidR="00C0511C" w:rsidRPr="003A640D" w:rsidTr="00662C20">
        <w:tc>
          <w:tcPr>
            <w:tcW w:w="534" w:type="dxa"/>
          </w:tcPr>
          <w:p w:rsidR="00C0511C" w:rsidRPr="003A640D" w:rsidRDefault="00C0511C" w:rsidP="00662C20">
            <w:pPr>
              <w:rPr>
                <w:rFonts w:ascii="Calibri" w:hAnsi="Calibri"/>
                <w:b/>
                <w:sz w:val="23"/>
                <w:szCs w:val="23"/>
              </w:rPr>
            </w:pPr>
            <w:r w:rsidRPr="003A640D">
              <w:rPr>
                <w:rFonts w:ascii="Calibri" w:hAnsi="Calibri"/>
                <w:b/>
                <w:sz w:val="23"/>
                <w:szCs w:val="23"/>
              </w:rPr>
              <w:t>No</w:t>
            </w:r>
          </w:p>
        </w:tc>
        <w:tc>
          <w:tcPr>
            <w:tcW w:w="6662" w:type="dxa"/>
          </w:tcPr>
          <w:p w:rsidR="00C0511C" w:rsidRPr="003A640D" w:rsidRDefault="00C0511C" w:rsidP="00662C20">
            <w:pPr>
              <w:rPr>
                <w:rFonts w:ascii="Calibri" w:hAnsi="Calibri"/>
                <w:b/>
                <w:sz w:val="23"/>
                <w:szCs w:val="23"/>
              </w:rPr>
            </w:pPr>
            <w:r w:rsidRPr="003A640D">
              <w:rPr>
                <w:rFonts w:ascii="Calibri" w:hAnsi="Calibri"/>
                <w:b/>
                <w:sz w:val="23"/>
                <w:szCs w:val="23"/>
              </w:rPr>
              <w:t>Attributes</w:t>
            </w:r>
          </w:p>
        </w:tc>
        <w:tc>
          <w:tcPr>
            <w:tcW w:w="992" w:type="dxa"/>
          </w:tcPr>
          <w:p w:rsidR="00C0511C" w:rsidRPr="003A640D" w:rsidRDefault="00C0511C" w:rsidP="00662C20">
            <w:pPr>
              <w:rPr>
                <w:rFonts w:ascii="Calibri" w:hAnsi="Calibri"/>
                <w:b/>
                <w:sz w:val="23"/>
                <w:szCs w:val="23"/>
              </w:rPr>
            </w:pPr>
            <w:r w:rsidRPr="003A640D">
              <w:rPr>
                <w:rFonts w:ascii="Calibri" w:hAnsi="Calibri"/>
                <w:b/>
                <w:sz w:val="23"/>
                <w:szCs w:val="23"/>
              </w:rPr>
              <w:t>Rating</w:t>
            </w:r>
          </w:p>
        </w:tc>
        <w:tc>
          <w:tcPr>
            <w:tcW w:w="1054" w:type="dxa"/>
          </w:tcPr>
          <w:p w:rsidR="00C0511C" w:rsidRPr="003A640D" w:rsidRDefault="00C0511C" w:rsidP="00662C20">
            <w:pPr>
              <w:rPr>
                <w:rFonts w:ascii="Calibri" w:hAnsi="Calibri"/>
                <w:b/>
                <w:sz w:val="23"/>
                <w:szCs w:val="23"/>
              </w:rPr>
            </w:pPr>
            <w:r w:rsidRPr="003A640D">
              <w:rPr>
                <w:rFonts w:ascii="Calibri" w:hAnsi="Calibri"/>
                <w:b/>
                <w:sz w:val="23"/>
                <w:szCs w:val="23"/>
              </w:rPr>
              <w:t>Source</w:t>
            </w:r>
          </w:p>
        </w:tc>
      </w:tr>
      <w:tr w:rsidR="00C0511C" w:rsidRPr="003A640D" w:rsidTr="00662C20">
        <w:tc>
          <w:tcPr>
            <w:tcW w:w="534" w:type="dxa"/>
          </w:tcPr>
          <w:p w:rsidR="00C0511C" w:rsidRPr="003A640D" w:rsidRDefault="00C0511C" w:rsidP="00662C20">
            <w:pPr>
              <w:rPr>
                <w:rFonts w:ascii="Calibri" w:hAnsi="Calibri"/>
                <w:b/>
                <w:sz w:val="23"/>
                <w:szCs w:val="23"/>
              </w:rPr>
            </w:pPr>
            <w:r w:rsidRPr="003A640D">
              <w:rPr>
                <w:rFonts w:ascii="Calibri" w:hAnsi="Calibri"/>
                <w:b/>
                <w:sz w:val="23"/>
                <w:szCs w:val="23"/>
              </w:rPr>
              <w:t>1.</w:t>
            </w:r>
          </w:p>
        </w:tc>
        <w:tc>
          <w:tcPr>
            <w:tcW w:w="6662" w:type="dxa"/>
          </w:tcPr>
          <w:p w:rsidR="00C0511C" w:rsidRPr="003A640D" w:rsidRDefault="00C0511C" w:rsidP="00662C20">
            <w:pPr>
              <w:rPr>
                <w:rFonts w:ascii="Calibri" w:hAnsi="Calibri"/>
                <w:b/>
                <w:sz w:val="23"/>
                <w:szCs w:val="23"/>
              </w:rPr>
            </w:pPr>
            <w:r w:rsidRPr="003A640D">
              <w:rPr>
                <w:rFonts w:ascii="Calibri" w:hAnsi="Calibri"/>
                <w:b/>
                <w:sz w:val="23"/>
                <w:szCs w:val="23"/>
              </w:rPr>
              <w:t>Specific Knowledge &amp; Experience</w:t>
            </w: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Experience working on software and web development</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 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Knowledge or experience working specifically with crowdsourcing or citizen science projects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D</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Knowledge of approaches to user engagement and experience of managing online communities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D</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 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Knowledge of statistical and data analysis techniques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D</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Refereed journal publications either published or in the process of being published</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D</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w:t>
            </w:r>
          </w:p>
        </w:tc>
      </w:tr>
      <w:tr w:rsidR="00C0511C" w:rsidRPr="003A640D" w:rsidTr="00662C20">
        <w:tc>
          <w:tcPr>
            <w:tcW w:w="534" w:type="dxa"/>
          </w:tcPr>
          <w:p w:rsidR="00C0511C" w:rsidRPr="003A640D" w:rsidRDefault="00C0511C" w:rsidP="00662C20">
            <w:pPr>
              <w:rPr>
                <w:rFonts w:ascii="Calibri" w:hAnsi="Calibri"/>
                <w:b/>
                <w:sz w:val="23"/>
                <w:szCs w:val="23"/>
              </w:rPr>
            </w:pPr>
          </w:p>
        </w:tc>
        <w:tc>
          <w:tcPr>
            <w:tcW w:w="6662" w:type="dxa"/>
          </w:tcPr>
          <w:p w:rsidR="00C0511C" w:rsidRPr="003A640D" w:rsidRDefault="00C0511C" w:rsidP="00662C20">
            <w:pPr>
              <w:rPr>
                <w:rFonts w:ascii="Calibri" w:hAnsi="Calibri"/>
                <w:b/>
                <w:sz w:val="23"/>
                <w:szCs w:val="23"/>
              </w:rPr>
            </w:pP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b/>
                <w:sz w:val="23"/>
                <w:szCs w:val="23"/>
              </w:rPr>
            </w:pPr>
            <w:r w:rsidRPr="003A640D">
              <w:rPr>
                <w:rFonts w:ascii="Calibri" w:hAnsi="Calibri"/>
                <w:b/>
                <w:sz w:val="23"/>
                <w:szCs w:val="23"/>
              </w:rPr>
              <w:t>2.</w:t>
            </w:r>
          </w:p>
        </w:tc>
        <w:tc>
          <w:tcPr>
            <w:tcW w:w="6662" w:type="dxa"/>
          </w:tcPr>
          <w:p w:rsidR="00C0511C" w:rsidRPr="003A640D" w:rsidRDefault="00C0511C" w:rsidP="00662C20">
            <w:pPr>
              <w:rPr>
                <w:rFonts w:ascii="Calibri" w:hAnsi="Calibri"/>
                <w:b/>
                <w:sz w:val="23"/>
                <w:szCs w:val="23"/>
              </w:rPr>
            </w:pPr>
            <w:r w:rsidRPr="003A640D">
              <w:rPr>
                <w:rFonts w:ascii="Calibri" w:hAnsi="Calibri"/>
                <w:b/>
                <w:sz w:val="23"/>
                <w:szCs w:val="23"/>
              </w:rPr>
              <w:t>Skills &amp; Abilities</w:t>
            </w: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 xml:space="preserve">Excellent coding, development and design skills, including web infrastructures, user interfaces and databases </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Ability to work adaptively and flexibly within academic and commercial environments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cs="Helvetica"/>
                <w:sz w:val="23"/>
                <w:szCs w:val="23"/>
              </w:rPr>
              <w:t>Evidence of the ability to creatively and independently solve problems, including the use of innovative approaches and techniques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The ability to effectively liaise and build relationships with existing and potential industrial and government partners, as well as members of the public</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Evidence of strong commercial and market awareness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D</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w:t>
            </w:r>
          </w:p>
        </w:tc>
      </w:tr>
      <w:tr w:rsidR="00C0511C" w:rsidRPr="003A640D" w:rsidTr="00662C20">
        <w:tc>
          <w:tcPr>
            <w:tcW w:w="534" w:type="dxa"/>
          </w:tcPr>
          <w:p w:rsidR="00C0511C" w:rsidRPr="003A640D" w:rsidRDefault="00C0511C" w:rsidP="00662C20">
            <w:pPr>
              <w:rPr>
                <w:rFonts w:ascii="Calibri" w:hAnsi="Calibri"/>
                <w:b/>
                <w:sz w:val="23"/>
                <w:szCs w:val="23"/>
              </w:rPr>
            </w:pPr>
          </w:p>
        </w:tc>
        <w:tc>
          <w:tcPr>
            <w:tcW w:w="6662" w:type="dxa"/>
          </w:tcPr>
          <w:p w:rsidR="00C0511C" w:rsidRPr="003A640D" w:rsidRDefault="00C0511C" w:rsidP="00662C20">
            <w:pPr>
              <w:rPr>
                <w:rFonts w:ascii="Calibri" w:hAnsi="Calibri"/>
                <w:b/>
                <w:sz w:val="23"/>
                <w:szCs w:val="23"/>
              </w:rPr>
            </w:pP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b/>
                <w:sz w:val="23"/>
                <w:szCs w:val="23"/>
              </w:rPr>
            </w:pPr>
            <w:r w:rsidRPr="003A640D">
              <w:rPr>
                <w:rFonts w:ascii="Calibri" w:hAnsi="Calibri"/>
                <w:b/>
                <w:sz w:val="23"/>
                <w:szCs w:val="23"/>
              </w:rPr>
              <w:t xml:space="preserve">3. </w:t>
            </w:r>
          </w:p>
        </w:tc>
        <w:tc>
          <w:tcPr>
            <w:tcW w:w="6662" w:type="dxa"/>
          </w:tcPr>
          <w:p w:rsidR="00C0511C" w:rsidRPr="003A640D" w:rsidRDefault="00C0511C" w:rsidP="00662C20">
            <w:pPr>
              <w:rPr>
                <w:rFonts w:ascii="Calibri" w:hAnsi="Calibri"/>
                <w:b/>
                <w:sz w:val="23"/>
                <w:szCs w:val="23"/>
              </w:rPr>
            </w:pPr>
            <w:r w:rsidRPr="003A640D">
              <w:rPr>
                <w:rFonts w:ascii="Calibri" w:hAnsi="Calibri"/>
                <w:b/>
                <w:sz w:val="23"/>
                <w:szCs w:val="23"/>
              </w:rPr>
              <w:t>Qualifications, Education &amp; Training</w:t>
            </w: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b/>
                <w:sz w:val="23"/>
                <w:szCs w:val="23"/>
              </w:rPr>
            </w:pPr>
          </w:p>
        </w:tc>
        <w:tc>
          <w:tcPr>
            <w:tcW w:w="6662" w:type="dxa"/>
          </w:tcPr>
          <w:p w:rsidR="00C0511C" w:rsidRPr="003A640D" w:rsidRDefault="00C0511C" w:rsidP="00662C20">
            <w:pPr>
              <w:rPr>
                <w:rFonts w:ascii="Calibri" w:hAnsi="Calibri"/>
                <w:b/>
                <w:sz w:val="23"/>
                <w:szCs w:val="23"/>
              </w:rPr>
            </w:pPr>
            <w:r w:rsidRPr="003A640D">
              <w:rPr>
                <w:rFonts w:ascii="Calibri" w:hAnsi="Calibri" w:cs="Helvetica"/>
                <w:sz w:val="23"/>
                <w:szCs w:val="23"/>
              </w:rPr>
              <w:t xml:space="preserve">A PhD or equivalent in a relevant subject (such as computer science or web development), </w:t>
            </w:r>
            <w:r w:rsidRPr="003A640D">
              <w:rPr>
                <w:rFonts w:ascii="Calibri" w:hAnsi="Calibri"/>
                <w:sz w:val="23"/>
                <w:szCs w:val="23"/>
              </w:rPr>
              <w:t>awarded, or submitted within 3 months of start date</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w:t>
            </w:r>
          </w:p>
        </w:tc>
      </w:tr>
      <w:tr w:rsidR="00C0511C" w:rsidRPr="003A640D" w:rsidTr="00662C20">
        <w:tc>
          <w:tcPr>
            <w:tcW w:w="534" w:type="dxa"/>
          </w:tcPr>
          <w:p w:rsidR="00C0511C" w:rsidRPr="003A640D" w:rsidRDefault="00C0511C" w:rsidP="00662C20">
            <w:pPr>
              <w:rPr>
                <w:rFonts w:ascii="Calibri" w:hAnsi="Calibri"/>
                <w:b/>
                <w:sz w:val="23"/>
                <w:szCs w:val="23"/>
              </w:rPr>
            </w:pPr>
          </w:p>
        </w:tc>
        <w:tc>
          <w:tcPr>
            <w:tcW w:w="6662" w:type="dxa"/>
          </w:tcPr>
          <w:p w:rsidR="00C0511C" w:rsidRPr="003A640D" w:rsidRDefault="00C0511C" w:rsidP="00662C20">
            <w:pPr>
              <w:rPr>
                <w:rFonts w:ascii="Calibri" w:hAnsi="Calibri"/>
                <w:b/>
                <w:sz w:val="23"/>
                <w:szCs w:val="23"/>
              </w:rPr>
            </w:pP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b/>
                <w:sz w:val="23"/>
                <w:szCs w:val="23"/>
              </w:rPr>
            </w:pPr>
            <w:r w:rsidRPr="003A640D">
              <w:rPr>
                <w:rFonts w:ascii="Calibri" w:hAnsi="Calibri"/>
                <w:b/>
                <w:sz w:val="23"/>
                <w:szCs w:val="23"/>
              </w:rPr>
              <w:t>4.</w:t>
            </w:r>
          </w:p>
        </w:tc>
        <w:tc>
          <w:tcPr>
            <w:tcW w:w="6662" w:type="dxa"/>
          </w:tcPr>
          <w:p w:rsidR="00C0511C" w:rsidRPr="003A640D" w:rsidRDefault="00C0511C" w:rsidP="00662C20">
            <w:pPr>
              <w:rPr>
                <w:rFonts w:ascii="Calibri" w:hAnsi="Calibri"/>
                <w:b/>
                <w:sz w:val="23"/>
                <w:szCs w:val="23"/>
              </w:rPr>
            </w:pPr>
            <w:r w:rsidRPr="003A640D">
              <w:rPr>
                <w:rFonts w:ascii="Calibri" w:hAnsi="Calibri"/>
                <w:b/>
                <w:sz w:val="23"/>
                <w:szCs w:val="23"/>
              </w:rPr>
              <w:t>Other Requirements</w:t>
            </w:r>
          </w:p>
        </w:tc>
        <w:tc>
          <w:tcPr>
            <w:tcW w:w="992" w:type="dxa"/>
          </w:tcPr>
          <w:p w:rsidR="00C0511C" w:rsidRPr="003A640D" w:rsidRDefault="00C0511C" w:rsidP="00662C20">
            <w:pPr>
              <w:rPr>
                <w:rFonts w:ascii="Calibri" w:hAnsi="Calibri"/>
                <w:sz w:val="23"/>
                <w:szCs w:val="23"/>
              </w:rPr>
            </w:pPr>
          </w:p>
        </w:tc>
        <w:tc>
          <w:tcPr>
            <w:tcW w:w="1054" w:type="dxa"/>
          </w:tcPr>
          <w:p w:rsidR="00C0511C" w:rsidRPr="003A640D" w:rsidRDefault="00C0511C" w:rsidP="00662C20">
            <w:pPr>
              <w:rPr>
                <w:rFonts w:ascii="Calibri" w:hAnsi="Calibri"/>
                <w:sz w:val="23"/>
                <w:szCs w:val="23"/>
              </w:rPr>
            </w:pP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Creative and self-motivated</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Excellent written and oral communication</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Able to work in team</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Willingness and ability to work to deadlines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Willing to travel and work directly alongside project partners in the Hampshire area (and occasionally further afield)</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w:t>
            </w:r>
          </w:p>
        </w:tc>
      </w:tr>
      <w:tr w:rsidR="00C0511C" w:rsidRPr="003A640D" w:rsidTr="00662C20">
        <w:tc>
          <w:tcPr>
            <w:tcW w:w="534" w:type="dxa"/>
          </w:tcPr>
          <w:p w:rsidR="00C0511C" w:rsidRPr="003A640D" w:rsidRDefault="00C0511C" w:rsidP="00662C20">
            <w:pPr>
              <w:rPr>
                <w:rFonts w:ascii="Calibri" w:hAnsi="Calibri"/>
                <w:sz w:val="23"/>
                <w:szCs w:val="23"/>
              </w:rPr>
            </w:pPr>
          </w:p>
        </w:tc>
        <w:tc>
          <w:tcPr>
            <w:tcW w:w="6662" w:type="dxa"/>
          </w:tcPr>
          <w:p w:rsidR="00C0511C" w:rsidRPr="003A640D" w:rsidRDefault="00C0511C" w:rsidP="00662C20">
            <w:pPr>
              <w:rPr>
                <w:rFonts w:ascii="Calibri" w:hAnsi="Calibri"/>
                <w:sz w:val="23"/>
                <w:szCs w:val="23"/>
              </w:rPr>
            </w:pPr>
            <w:r w:rsidRPr="003A640D">
              <w:rPr>
                <w:rFonts w:ascii="Calibri" w:hAnsi="Calibri"/>
                <w:sz w:val="23"/>
                <w:szCs w:val="23"/>
              </w:rPr>
              <w:t>Ability to work as part of a collaborative research project involving a variety of non-academic stakeholders</w:t>
            </w:r>
          </w:p>
        </w:tc>
        <w:tc>
          <w:tcPr>
            <w:tcW w:w="992" w:type="dxa"/>
          </w:tcPr>
          <w:p w:rsidR="00C0511C" w:rsidRPr="003A640D" w:rsidRDefault="00C0511C" w:rsidP="00662C20">
            <w:pPr>
              <w:rPr>
                <w:rFonts w:ascii="Calibri" w:hAnsi="Calibri"/>
                <w:sz w:val="23"/>
                <w:szCs w:val="23"/>
              </w:rPr>
            </w:pPr>
            <w:r w:rsidRPr="003A640D">
              <w:rPr>
                <w:rFonts w:ascii="Calibri" w:hAnsi="Calibri"/>
                <w:sz w:val="23"/>
                <w:szCs w:val="23"/>
              </w:rPr>
              <w:t>E</w:t>
            </w:r>
          </w:p>
        </w:tc>
        <w:tc>
          <w:tcPr>
            <w:tcW w:w="1054" w:type="dxa"/>
          </w:tcPr>
          <w:p w:rsidR="00C0511C" w:rsidRPr="003A640D" w:rsidRDefault="00C0511C" w:rsidP="00662C20">
            <w:pPr>
              <w:rPr>
                <w:rFonts w:ascii="Calibri" w:hAnsi="Calibri"/>
                <w:sz w:val="23"/>
                <w:szCs w:val="23"/>
              </w:rPr>
            </w:pPr>
            <w:r w:rsidRPr="003A640D">
              <w:rPr>
                <w:rFonts w:ascii="Calibri" w:hAnsi="Calibri"/>
                <w:sz w:val="23"/>
                <w:szCs w:val="23"/>
              </w:rPr>
              <w:t>AF,S,R</w:t>
            </w:r>
          </w:p>
        </w:tc>
      </w:tr>
    </w:tbl>
    <w:p w:rsidR="00C0511C" w:rsidRPr="003A640D" w:rsidRDefault="00C0511C" w:rsidP="00C0511C">
      <w:pPr>
        <w:rPr>
          <w:rFonts w:ascii="Calibri" w:hAnsi="Calibri"/>
          <w:sz w:val="23"/>
          <w:szCs w:val="23"/>
        </w:rPr>
      </w:pPr>
    </w:p>
    <w:p w:rsidR="00C0511C" w:rsidRPr="003A640D" w:rsidRDefault="00C0511C" w:rsidP="00C0511C">
      <w:pPr>
        <w:rPr>
          <w:rFonts w:ascii="Calibri" w:hAnsi="Calibri"/>
          <w:b/>
          <w:sz w:val="23"/>
          <w:szCs w:val="23"/>
        </w:rPr>
      </w:pPr>
      <w:r w:rsidRPr="003A640D">
        <w:rPr>
          <w:rFonts w:ascii="Calibri" w:hAnsi="Calibri"/>
          <w:b/>
          <w:sz w:val="23"/>
          <w:szCs w:val="23"/>
        </w:rPr>
        <w:t xml:space="preserve">Legend  </w:t>
      </w:r>
    </w:p>
    <w:p w:rsidR="00C0511C" w:rsidRPr="003A640D" w:rsidRDefault="00C0511C" w:rsidP="00C0511C">
      <w:pPr>
        <w:rPr>
          <w:rFonts w:ascii="Calibri" w:hAnsi="Calibri"/>
          <w:sz w:val="23"/>
          <w:szCs w:val="23"/>
        </w:rPr>
      </w:pPr>
      <w:r w:rsidRPr="003A640D">
        <w:rPr>
          <w:rFonts w:ascii="Calibri" w:hAnsi="Calibri"/>
          <w:sz w:val="23"/>
          <w:szCs w:val="23"/>
        </w:rPr>
        <w:t>Rating of attribute: E = essential; D = desirable</w:t>
      </w:r>
    </w:p>
    <w:p w:rsidR="00C0511C" w:rsidRPr="003A640D" w:rsidRDefault="00C0511C" w:rsidP="00C0511C">
      <w:pPr>
        <w:rPr>
          <w:rFonts w:ascii="Calibri" w:hAnsi="Calibri"/>
          <w:sz w:val="23"/>
          <w:szCs w:val="23"/>
        </w:rPr>
      </w:pPr>
      <w:r w:rsidRPr="003A640D">
        <w:rPr>
          <w:rFonts w:ascii="Calibri" w:hAnsi="Calibri"/>
          <w:sz w:val="23"/>
          <w:szCs w:val="23"/>
        </w:rPr>
        <w:t xml:space="preserve">Source of evidence: AF = Application Form; S = Selection </w:t>
      </w:r>
      <w:proofErr w:type="spellStart"/>
      <w:r w:rsidRPr="003A640D">
        <w:rPr>
          <w:rFonts w:ascii="Calibri" w:hAnsi="Calibri"/>
          <w:sz w:val="23"/>
          <w:szCs w:val="23"/>
        </w:rPr>
        <w:t>Programme</w:t>
      </w:r>
      <w:proofErr w:type="spellEnd"/>
      <w:r w:rsidRPr="003A640D">
        <w:rPr>
          <w:rFonts w:ascii="Calibri" w:hAnsi="Calibri"/>
          <w:sz w:val="23"/>
          <w:szCs w:val="23"/>
        </w:rPr>
        <w:t>; T = Test; P = Presentation, R=Reference letters</w:t>
      </w:r>
    </w:p>
    <w:p w:rsidR="00C0511C" w:rsidRPr="003A640D" w:rsidRDefault="00C0511C" w:rsidP="00C0511C">
      <w:pPr>
        <w:rPr>
          <w:rFonts w:ascii="Calibri" w:eastAsia="Calibri" w:hAnsi="Calibri"/>
          <w:sz w:val="23"/>
          <w:szCs w:val="23"/>
        </w:rPr>
      </w:pPr>
    </w:p>
    <w:p w:rsidR="00C0511C" w:rsidRPr="003A640D" w:rsidRDefault="00C0511C" w:rsidP="00C0511C">
      <w:pPr>
        <w:rPr>
          <w:rFonts w:ascii="Calibri" w:eastAsia="Calibri" w:hAnsi="Calibri"/>
          <w:b/>
          <w:sz w:val="23"/>
          <w:szCs w:val="23"/>
        </w:rPr>
      </w:pPr>
      <w:r w:rsidRPr="003A640D">
        <w:rPr>
          <w:rFonts w:ascii="Calibri" w:eastAsia="Calibri" w:hAnsi="Calibri"/>
          <w:b/>
          <w:sz w:val="23"/>
          <w:szCs w:val="23"/>
        </w:rPr>
        <w:br w:type="page"/>
      </w:r>
    </w:p>
    <w:p w:rsidR="00C0511C" w:rsidRDefault="00C0511C" w:rsidP="00C0511C">
      <w:pPr>
        <w:rPr>
          <w:rFonts w:ascii="Calibri" w:eastAsia="Calibri" w:hAnsi="Calibri"/>
          <w:b/>
          <w:sz w:val="23"/>
          <w:szCs w:val="23"/>
        </w:rPr>
      </w:pPr>
      <w:r w:rsidRPr="003A640D">
        <w:rPr>
          <w:rFonts w:ascii="Calibri" w:eastAsia="Calibri" w:hAnsi="Calibri"/>
          <w:b/>
          <w:sz w:val="23"/>
          <w:szCs w:val="23"/>
        </w:rPr>
        <w:t>JOB HAZARD IDENTIFICATION FORM</w:t>
      </w:r>
    </w:p>
    <w:p w:rsidR="00C0511C" w:rsidRPr="003A640D" w:rsidRDefault="00C0511C" w:rsidP="00C0511C">
      <w:pPr>
        <w:rPr>
          <w:rFonts w:ascii="Calibri" w:eastAsia="Calibri" w:hAnsi="Calibri"/>
          <w:b/>
          <w:sz w:val="23"/>
          <w:szCs w:val="23"/>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0511C" w:rsidRPr="003A640D" w:rsidTr="00662C20">
        <w:trPr>
          <w:cantSplit/>
        </w:trPr>
        <w:tc>
          <w:tcPr>
            <w:tcW w:w="9214" w:type="dxa"/>
            <w:gridSpan w:val="4"/>
          </w:tcPr>
          <w:p w:rsidR="00C0511C" w:rsidRPr="003A640D" w:rsidRDefault="00C0511C" w:rsidP="00662C20">
            <w:pPr>
              <w:spacing w:before="120" w:after="100" w:afterAutospacing="1"/>
              <w:jc w:val="center"/>
              <w:rPr>
                <w:rFonts w:ascii="Calibri" w:hAnsi="Calibri" w:cs="Arial"/>
                <w:b/>
                <w:bCs/>
                <w:sz w:val="23"/>
                <w:szCs w:val="23"/>
              </w:rPr>
            </w:pPr>
            <w:r w:rsidRPr="003A640D">
              <w:rPr>
                <w:rFonts w:ascii="Calibri" w:hAnsi="Calibri" w:cs="Arial"/>
                <w:b/>
                <w:bCs/>
                <w:sz w:val="23"/>
                <w:szCs w:val="23"/>
              </w:rPr>
              <w:t xml:space="preserve">Please tick box(s) if any of the below are likely to be encountered in this role.  This is in order to identify potential job related hazards and </w:t>
            </w:r>
            <w:proofErr w:type="spellStart"/>
            <w:r w:rsidRPr="003A640D">
              <w:rPr>
                <w:rFonts w:ascii="Calibri" w:hAnsi="Calibri" w:cs="Arial"/>
                <w:b/>
                <w:bCs/>
                <w:sz w:val="23"/>
                <w:szCs w:val="23"/>
              </w:rPr>
              <w:t>minimise</w:t>
            </w:r>
            <w:proofErr w:type="spellEnd"/>
            <w:r w:rsidRPr="003A640D">
              <w:rPr>
                <w:rFonts w:ascii="Calibri" w:hAnsi="Calibri" w:cs="Arial"/>
                <w:b/>
                <w:bCs/>
                <w:sz w:val="23"/>
                <w:szCs w:val="23"/>
              </w:rPr>
              <w:t xml:space="preserve"> associated health effects as far as possible.  Please use the </w:t>
            </w:r>
            <w:hyperlink r:id="rId7" w:history="1">
              <w:r w:rsidRPr="003A640D">
                <w:rPr>
                  <w:rFonts w:ascii="Calibri" w:hAnsi="Calibri" w:cs="Arial"/>
                  <w:b/>
                  <w:bCs/>
                  <w:color w:val="0000FF"/>
                  <w:sz w:val="23"/>
                  <w:szCs w:val="23"/>
                  <w:u w:val="single"/>
                </w:rPr>
                <w:t>Job Hazard Information</w:t>
              </w:r>
            </w:hyperlink>
            <w:r w:rsidRPr="003A640D">
              <w:rPr>
                <w:rFonts w:ascii="Calibri" w:hAnsi="Calibri" w:cs="Arial"/>
                <w:b/>
                <w:bCs/>
                <w:sz w:val="23"/>
                <w:szCs w:val="23"/>
              </w:rPr>
              <w:t xml:space="preserve"> document in order to do this. </w: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spacing w:after="100" w:afterAutospacing="1"/>
              <w:ind w:left="318" w:hanging="318"/>
              <w:rPr>
                <w:rFonts w:ascii="Calibri" w:hAnsi="Calibri" w:cs="Arial"/>
                <w:sz w:val="23"/>
                <w:szCs w:val="23"/>
              </w:rPr>
            </w:pPr>
            <w:r w:rsidRPr="003A640D">
              <w:rPr>
                <w:rFonts w:ascii="Calibri" w:hAnsi="Calibri" w:cs="Arial"/>
                <w:sz w:val="23"/>
                <w:szCs w:val="23"/>
              </w:rPr>
              <w:t xml:space="preserve"> International travel/Fieldwork                                          </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type id="_x0000_t202" coordsize="21600,21600" o:spt="202" path="m,l,21600r21600,l21600,xe">
                  <v:stroke joinstyle="miter"/>
                  <v:path gradientshapeok="t" o:connecttype="rect"/>
                </v:shapetype>
                <v:shape id="Text Box 24" o:spid="_x0000_s1049"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C0511C" w:rsidRDefault="00C0511C" w:rsidP="00C0511C">
                        <w:proofErr w:type="gramStart"/>
                        <w:r>
                          <w:t>x</w:t>
                        </w:r>
                        <w:proofErr w:type="gramEnd"/>
                      </w:p>
                    </w:txbxContent>
                  </v:textbox>
                </v:shape>
              </w:pict>
            </w:r>
          </w:p>
        </w:tc>
        <w:tc>
          <w:tcPr>
            <w:tcW w:w="4074" w:type="dxa"/>
            <w:tcBorders>
              <w:left w:val="single" w:sz="4" w:space="0" w:color="auto"/>
              <w:right w:val="nil"/>
            </w:tcBorders>
          </w:tcPr>
          <w:p w:rsidR="00C0511C" w:rsidRPr="003A640D" w:rsidRDefault="00C0511C" w:rsidP="00662C20">
            <w:pPr>
              <w:spacing w:after="100" w:afterAutospacing="1"/>
              <w:ind w:left="382" w:hanging="382"/>
              <w:rPr>
                <w:rFonts w:ascii="Calibri" w:hAnsi="Calibri" w:cs="Arial"/>
                <w:sz w:val="23"/>
                <w:szCs w:val="23"/>
              </w:rPr>
            </w:pPr>
            <w:r w:rsidRPr="003A640D">
              <w:rPr>
                <w:rFonts w:ascii="Calibri" w:hAnsi="Calibri" w:cs="Arial"/>
                <w:sz w:val="23"/>
                <w:szCs w:val="23"/>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23" o:spid="_x0000_s1048"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spacing w:after="100" w:afterAutospacing="1"/>
              <w:ind w:left="318" w:hanging="318"/>
              <w:rPr>
                <w:rFonts w:ascii="Calibri" w:hAnsi="Calibri" w:cs="Arial"/>
                <w:sz w:val="23"/>
                <w:szCs w:val="23"/>
              </w:rPr>
            </w:pPr>
            <w:r w:rsidRPr="003A640D">
              <w:rPr>
                <w:rFonts w:ascii="Calibri" w:hAnsi="Calibri" w:cs="Arial"/>
                <w:sz w:val="23"/>
                <w:szCs w:val="23"/>
              </w:rPr>
              <w:t xml:space="preserve">Manual Handling (of loads/people)                                                </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22" o:spid="_x0000_s1047"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C0511C" w:rsidRDefault="00C0511C" w:rsidP="00C0511C"/>
                    </w:txbxContent>
                  </v:textbox>
                </v:shape>
              </w:pict>
            </w:r>
          </w:p>
        </w:tc>
        <w:tc>
          <w:tcPr>
            <w:tcW w:w="4074" w:type="dxa"/>
            <w:tcBorders>
              <w:left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14.  Working at height</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21" o:spid="_x0000_s1046"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ind w:left="318" w:hanging="318"/>
              <w:rPr>
                <w:rFonts w:ascii="Calibri" w:hAnsi="Calibri" w:cs="Arial"/>
                <w:iCs/>
                <w:sz w:val="23"/>
                <w:szCs w:val="23"/>
              </w:rPr>
            </w:pPr>
            <w:r w:rsidRPr="003A640D">
              <w:rPr>
                <w:rFonts w:ascii="Calibri" w:hAnsi="Calibri" w:cs="Arial"/>
                <w:sz w:val="23"/>
                <w:szCs w:val="23"/>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20" o:spid="_x0000_s1045"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C0511C" w:rsidRDefault="00C0511C" w:rsidP="00C0511C"/>
                    </w:txbxContent>
                  </v:textbox>
                </v:shape>
              </w:pict>
            </w:r>
          </w:p>
        </w:tc>
        <w:tc>
          <w:tcPr>
            <w:tcW w:w="4074" w:type="dxa"/>
            <w:tcBorders>
              <w:left w:val="single" w:sz="4" w:space="0" w:color="auto"/>
              <w:right w:val="nil"/>
            </w:tcBorders>
          </w:tcPr>
          <w:p w:rsidR="00C0511C" w:rsidRPr="003A640D" w:rsidRDefault="00C0511C" w:rsidP="00662C20">
            <w:pPr>
              <w:spacing w:after="100" w:afterAutospacing="1"/>
              <w:ind w:left="382" w:hanging="382"/>
              <w:rPr>
                <w:rFonts w:ascii="Calibri" w:hAnsi="Calibri" w:cs="Arial"/>
                <w:sz w:val="23"/>
                <w:szCs w:val="23"/>
              </w:rPr>
            </w:pPr>
            <w:r w:rsidRPr="003A640D">
              <w:rPr>
                <w:rFonts w:ascii="Calibri" w:hAnsi="Calibri" w:cs="Arial"/>
                <w:sz w:val="23"/>
                <w:szCs w:val="23"/>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19" o:spid="_x0000_s1044"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spacing w:after="100" w:afterAutospacing="1"/>
              <w:ind w:left="318" w:hanging="318"/>
              <w:rPr>
                <w:rFonts w:ascii="Calibri" w:hAnsi="Calibri" w:cs="Arial"/>
                <w:sz w:val="23"/>
                <w:szCs w:val="23"/>
              </w:rPr>
            </w:pPr>
            <w:r w:rsidRPr="003A640D">
              <w:rPr>
                <w:rFonts w:ascii="Calibri" w:hAnsi="Calibri" w:cs="Arial"/>
                <w:sz w:val="23"/>
                <w:szCs w:val="23"/>
              </w:rPr>
              <w:t xml:space="preserve">Genetically modified Organisms                        </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18" o:spid="_x0000_s1043"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C0511C" w:rsidRDefault="00C0511C" w:rsidP="00C0511C"/>
                    </w:txbxContent>
                  </v:textbox>
                </v:shape>
              </w:pict>
            </w:r>
          </w:p>
        </w:tc>
        <w:tc>
          <w:tcPr>
            <w:tcW w:w="4074" w:type="dxa"/>
            <w:tcBorders>
              <w:left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16.  Confined spaces</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17" o:spid="_x0000_s1042"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spacing w:after="100" w:afterAutospacing="1"/>
              <w:ind w:left="318" w:hanging="318"/>
              <w:rPr>
                <w:rFonts w:ascii="Calibri" w:hAnsi="Calibri" w:cs="Arial"/>
                <w:sz w:val="23"/>
                <w:szCs w:val="23"/>
              </w:rPr>
            </w:pPr>
            <w:r w:rsidRPr="003A640D">
              <w:rPr>
                <w:rFonts w:ascii="Calibri" w:hAnsi="Calibri" w:cs="Arial"/>
                <w:sz w:val="23"/>
                <w:szCs w:val="23"/>
              </w:rPr>
              <w:t xml:space="preserve">Noise &gt; 80 </w:t>
            </w:r>
            <w:proofErr w:type="spellStart"/>
            <w:r w:rsidRPr="003A640D">
              <w:rPr>
                <w:rFonts w:ascii="Calibri" w:hAnsi="Calibri" w:cs="Arial"/>
                <w:sz w:val="23"/>
                <w:szCs w:val="23"/>
              </w:rPr>
              <w:t>DbA</w:t>
            </w:r>
            <w:proofErr w:type="spellEnd"/>
            <w:r w:rsidRPr="003A640D">
              <w:rPr>
                <w:rFonts w:ascii="Calibri" w:hAnsi="Calibri" w:cs="Arial"/>
                <w:sz w:val="23"/>
                <w:szCs w:val="23"/>
              </w:rPr>
              <w:t xml:space="preserve">                                                 </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16" o:spid="_x0000_s1041"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C0511C" w:rsidRDefault="00C0511C" w:rsidP="00C0511C"/>
                    </w:txbxContent>
                  </v:textbox>
                </v:shape>
              </w:pict>
            </w:r>
          </w:p>
        </w:tc>
        <w:tc>
          <w:tcPr>
            <w:tcW w:w="4074" w:type="dxa"/>
            <w:tcBorders>
              <w:left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 xml:space="preserve">17.  Vibrating tools                                             </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15" o:spid="_x0000_s1040"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ind w:left="318" w:hanging="318"/>
              <w:rPr>
                <w:rFonts w:ascii="Calibri" w:hAnsi="Calibri" w:cs="Arial"/>
                <w:sz w:val="23"/>
                <w:szCs w:val="23"/>
              </w:rPr>
            </w:pPr>
            <w:r w:rsidRPr="003A640D">
              <w:rPr>
                <w:rFonts w:ascii="Calibri" w:hAnsi="Calibri" w:cs="Arial"/>
                <w:sz w:val="23"/>
                <w:szCs w:val="23"/>
              </w:rPr>
              <w:t>Night Working</w:t>
            </w:r>
          </w:p>
          <w:p w:rsidR="00C0511C" w:rsidRPr="003A640D" w:rsidRDefault="00C0511C" w:rsidP="00662C20">
            <w:pPr>
              <w:spacing w:after="100" w:afterAutospacing="1"/>
              <w:ind w:left="318" w:hanging="318"/>
              <w:rPr>
                <w:rFonts w:ascii="Calibri" w:hAnsi="Calibri" w:cs="Arial"/>
                <w:sz w:val="23"/>
                <w:szCs w:val="23"/>
              </w:rPr>
            </w:pPr>
            <w:r w:rsidRPr="003A640D">
              <w:rPr>
                <w:rFonts w:ascii="Calibri" w:hAnsi="Calibri" w:cs="Arial"/>
                <w:sz w:val="23"/>
                <w:szCs w:val="23"/>
              </w:rPr>
              <w:t xml:space="preserve">     (between 2200 </w:t>
            </w:r>
            <w:proofErr w:type="spellStart"/>
            <w:r w:rsidRPr="003A640D">
              <w:rPr>
                <w:rFonts w:ascii="Calibri" w:hAnsi="Calibri" w:cs="Arial"/>
                <w:sz w:val="23"/>
                <w:szCs w:val="23"/>
              </w:rPr>
              <w:t>hrs</w:t>
            </w:r>
            <w:proofErr w:type="spellEnd"/>
            <w:r w:rsidRPr="003A640D">
              <w:rPr>
                <w:rFonts w:ascii="Calibri" w:hAnsi="Calibri" w:cs="Arial"/>
                <w:sz w:val="23"/>
                <w:szCs w:val="23"/>
              </w:rPr>
              <w:t xml:space="preserve"> and 0600 </w:t>
            </w:r>
            <w:proofErr w:type="spellStart"/>
            <w:r w:rsidRPr="003A640D">
              <w:rPr>
                <w:rFonts w:ascii="Calibri" w:hAnsi="Calibri" w:cs="Arial"/>
                <w:sz w:val="23"/>
                <w:szCs w:val="23"/>
              </w:rPr>
              <w:t>hrs</w:t>
            </w:r>
            <w:proofErr w:type="spellEnd"/>
            <w:r w:rsidRPr="003A640D">
              <w:rPr>
                <w:rFonts w:ascii="Calibri" w:hAnsi="Calibri" w:cs="Arial"/>
                <w:sz w:val="23"/>
                <w:szCs w:val="23"/>
              </w:rPr>
              <w:t>)</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14" o:spid="_x0000_s1039"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C0511C" w:rsidRDefault="00C0511C" w:rsidP="00C0511C"/>
                    </w:txbxContent>
                  </v:textbox>
                </v:shape>
              </w:pict>
            </w:r>
          </w:p>
        </w:tc>
        <w:tc>
          <w:tcPr>
            <w:tcW w:w="4074" w:type="dxa"/>
            <w:tcBorders>
              <w:left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18.  Diving</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13" o:spid="_x0000_s1038"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ind w:left="318" w:hanging="318"/>
              <w:rPr>
                <w:rFonts w:ascii="Calibri" w:hAnsi="Calibri" w:cs="Arial"/>
                <w:sz w:val="23"/>
                <w:szCs w:val="23"/>
              </w:rPr>
            </w:pPr>
            <w:r w:rsidRPr="003A640D">
              <w:rPr>
                <w:rFonts w:ascii="Calibri" w:hAnsi="Calibri" w:cs="Arial"/>
                <w:sz w:val="23"/>
                <w:szCs w:val="23"/>
              </w:rPr>
              <w:t>Display screen equipment (including lone working)</w:t>
            </w:r>
          </w:p>
        </w:tc>
        <w:tc>
          <w:tcPr>
            <w:tcW w:w="500"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12" o:spid="_x0000_s1037"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C0511C" w:rsidRDefault="00C0511C" w:rsidP="00C0511C">
                        <w:proofErr w:type="gramStart"/>
                        <w:r>
                          <w:t>x</w:t>
                        </w:r>
                        <w:proofErr w:type="gramEnd"/>
                      </w:p>
                    </w:txbxContent>
                  </v:textbox>
                </v:shape>
              </w:pict>
            </w:r>
          </w:p>
        </w:tc>
        <w:tc>
          <w:tcPr>
            <w:tcW w:w="4074" w:type="dxa"/>
            <w:tcBorders>
              <w:left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19.  Compressed gases</w:t>
            </w:r>
          </w:p>
        </w:tc>
        <w:tc>
          <w:tcPr>
            <w:tcW w:w="526" w:type="dxa"/>
            <w:tcBorders>
              <w:top w:val="nil"/>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11" o:spid="_x0000_s1036"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C0511C" w:rsidRDefault="00C0511C" w:rsidP="00C0511C"/>
                    </w:txbxContent>
                  </v:textbox>
                </v:shape>
              </w:pict>
            </w:r>
          </w:p>
        </w:tc>
      </w:tr>
      <w:tr w:rsidR="00C0511C" w:rsidRPr="003A640D" w:rsidTr="00662C20">
        <w:trPr>
          <w:trHeight w:val="560"/>
        </w:trPr>
        <w:tc>
          <w:tcPr>
            <w:tcW w:w="4114" w:type="dxa"/>
            <w:tcBorders>
              <w:right w:val="nil"/>
            </w:tcBorders>
          </w:tcPr>
          <w:p w:rsidR="00C0511C" w:rsidRPr="003A640D" w:rsidRDefault="00C0511C" w:rsidP="00C0511C">
            <w:pPr>
              <w:widowControl/>
              <w:numPr>
                <w:ilvl w:val="0"/>
                <w:numId w:val="3"/>
              </w:numPr>
              <w:autoSpaceDE/>
              <w:autoSpaceDN/>
              <w:adjustRightInd/>
              <w:spacing w:after="100" w:afterAutospacing="1"/>
              <w:ind w:left="318" w:hanging="318"/>
              <w:rPr>
                <w:rFonts w:ascii="Calibri" w:hAnsi="Calibri" w:cs="Arial"/>
                <w:sz w:val="23"/>
                <w:szCs w:val="23"/>
              </w:rPr>
            </w:pPr>
            <w:r w:rsidRPr="003A640D">
              <w:rPr>
                <w:rFonts w:ascii="Calibri" w:hAnsi="Calibri" w:cs="Arial"/>
                <w:sz w:val="23"/>
                <w:szCs w:val="23"/>
              </w:rPr>
              <w:t xml:space="preserve">Repetitive tasks (e.g. pipette use, book sensitization </w:t>
            </w:r>
            <w:proofErr w:type="spellStart"/>
            <w:r w:rsidRPr="003A640D">
              <w:rPr>
                <w:rFonts w:ascii="Calibri" w:hAnsi="Calibri" w:cs="Arial"/>
                <w:sz w:val="23"/>
                <w:szCs w:val="23"/>
              </w:rPr>
              <w:t>etc</w:t>
            </w:r>
            <w:proofErr w:type="spellEnd"/>
            <w:r w:rsidRPr="003A640D">
              <w:rPr>
                <w:rFonts w:ascii="Calibri" w:hAnsi="Calibri" w:cs="Arial"/>
                <w:sz w:val="23"/>
                <w:szCs w:val="23"/>
              </w:rPr>
              <w:t xml:space="preserve">)                                                         </w:t>
            </w:r>
          </w:p>
        </w:tc>
        <w:tc>
          <w:tcPr>
            <w:tcW w:w="500" w:type="dxa"/>
            <w:tcBorders>
              <w:top w:val="single" w:sz="4" w:space="0" w:color="auto"/>
              <w:left w:val="nil"/>
              <w:bottom w:val="nil"/>
              <w:right w:val="single" w:sz="4" w:space="0" w:color="auto"/>
            </w:tcBorders>
          </w:tcPr>
          <w:p w:rsidR="00C0511C" w:rsidRPr="003A640D" w:rsidRDefault="0019566C" w:rsidP="00662C20">
            <w:pPr>
              <w:spacing w:after="100" w:afterAutospacing="1"/>
              <w:ind w:left="318" w:hanging="318"/>
              <w:rPr>
                <w:rFonts w:ascii="Calibri" w:hAnsi="Calibri" w:cs="Arial"/>
                <w:sz w:val="23"/>
                <w:szCs w:val="23"/>
              </w:rPr>
            </w:pPr>
            <w:r>
              <w:rPr>
                <w:noProof/>
              </w:rPr>
              <w:pict>
                <v:shape id="Text Box 10" o:spid="_x0000_s1035"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C0511C" w:rsidRDefault="00C0511C" w:rsidP="00C0511C"/>
                    </w:txbxContent>
                  </v:textbox>
                </v:shape>
              </w:pict>
            </w:r>
          </w:p>
        </w:tc>
        <w:tc>
          <w:tcPr>
            <w:tcW w:w="4074" w:type="dxa"/>
            <w:tcBorders>
              <w:left w:val="single" w:sz="4" w:space="0" w:color="auto"/>
              <w:bottom w:val="single" w:sz="4" w:space="0" w:color="auto"/>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20.  Small print/</w:t>
            </w:r>
            <w:proofErr w:type="spellStart"/>
            <w:r w:rsidRPr="003A640D">
              <w:rPr>
                <w:rFonts w:ascii="Calibri" w:hAnsi="Calibri" w:cs="Arial"/>
                <w:sz w:val="23"/>
                <w:szCs w:val="23"/>
              </w:rPr>
              <w:t>colour</w:t>
            </w:r>
            <w:proofErr w:type="spellEnd"/>
            <w:r w:rsidRPr="003A640D">
              <w:rPr>
                <w:rFonts w:ascii="Calibri" w:hAnsi="Calibri" w:cs="Arial"/>
                <w:sz w:val="23"/>
                <w:szCs w:val="23"/>
              </w:rPr>
              <w:t xml:space="preserve"> coding</w:t>
            </w:r>
          </w:p>
        </w:tc>
        <w:tc>
          <w:tcPr>
            <w:tcW w:w="526" w:type="dxa"/>
            <w:tcBorders>
              <w:top w:val="single" w:sz="4" w:space="0" w:color="auto"/>
              <w:left w:val="nil"/>
              <w:bottom w:val="single" w:sz="4" w:space="0" w:color="auto"/>
              <w:right w:val="single" w:sz="4" w:space="0" w:color="auto"/>
            </w:tcBorders>
          </w:tcPr>
          <w:p w:rsidR="00C0511C" w:rsidRPr="003A640D" w:rsidRDefault="0019566C" w:rsidP="00662C20">
            <w:pPr>
              <w:spacing w:after="100" w:afterAutospacing="1"/>
              <w:rPr>
                <w:rFonts w:ascii="Calibri" w:hAnsi="Calibri" w:cs="Arial"/>
                <w:sz w:val="23"/>
                <w:szCs w:val="23"/>
              </w:rPr>
            </w:pPr>
            <w:r>
              <w:rPr>
                <w:noProof/>
              </w:rPr>
              <w:pict>
                <v:shape id="Text Box 9" o:spid="_x0000_s1034"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C0511C" w:rsidRDefault="00C0511C" w:rsidP="00C0511C"/>
                    </w:txbxContent>
                  </v:textbox>
                </v:shape>
              </w:pict>
            </w:r>
          </w:p>
        </w:tc>
      </w:tr>
      <w:tr w:rsidR="00C0511C" w:rsidRPr="003A640D" w:rsidTr="00662C20">
        <w:trPr>
          <w:cantSplit/>
          <w:trHeight w:val="560"/>
        </w:trPr>
        <w:tc>
          <w:tcPr>
            <w:tcW w:w="4614" w:type="dxa"/>
            <w:gridSpan w:val="2"/>
            <w:tcBorders>
              <w:right w:val="single" w:sz="4" w:space="0" w:color="auto"/>
            </w:tcBorders>
          </w:tcPr>
          <w:p w:rsidR="00C0511C" w:rsidRPr="003A640D" w:rsidRDefault="0019566C" w:rsidP="00C0511C">
            <w:pPr>
              <w:widowControl/>
              <w:numPr>
                <w:ilvl w:val="0"/>
                <w:numId w:val="3"/>
              </w:numPr>
              <w:autoSpaceDE/>
              <w:autoSpaceDN/>
              <w:adjustRightInd/>
              <w:spacing w:after="100" w:afterAutospacing="1"/>
              <w:ind w:left="318" w:hanging="318"/>
              <w:rPr>
                <w:rFonts w:ascii="Calibri" w:hAnsi="Calibri" w:cs="Arial"/>
                <w:sz w:val="23"/>
                <w:szCs w:val="23"/>
              </w:rPr>
            </w:pPr>
            <w:r>
              <w:rPr>
                <w:noProof/>
              </w:rPr>
              <w:pict>
                <v:shape id="Text Box 8" o:spid="_x0000_s1033"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C0511C" w:rsidRDefault="00C0511C" w:rsidP="00C0511C"/>
                    </w:txbxContent>
                  </v:textbox>
                </v:shape>
              </w:pict>
            </w:r>
            <w:proofErr w:type="spellStart"/>
            <w:r w:rsidR="00C0511C" w:rsidRPr="003A640D">
              <w:rPr>
                <w:rFonts w:ascii="Calibri" w:hAnsi="Calibri" w:cs="Arial"/>
                <w:sz w:val="23"/>
                <w:szCs w:val="23"/>
              </w:rPr>
              <w:t>Ionising</w:t>
            </w:r>
            <w:proofErr w:type="spellEnd"/>
            <w:r w:rsidR="00C0511C" w:rsidRPr="003A640D">
              <w:rPr>
                <w:rFonts w:ascii="Calibri" w:hAnsi="Calibri" w:cs="Arial"/>
                <w:sz w:val="23"/>
                <w:szCs w:val="23"/>
              </w:rPr>
              <w:t xml:space="preserve"> radiation/                                                                            non-</w:t>
            </w:r>
            <w:proofErr w:type="spellStart"/>
            <w:r w:rsidR="00C0511C" w:rsidRPr="003A640D">
              <w:rPr>
                <w:rFonts w:ascii="Calibri" w:hAnsi="Calibri" w:cs="Arial"/>
                <w:sz w:val="23"/>
                <w:szCs w:val="23"/>
              </w:rPr>
              <w:t>ionising</w:t>
            </w:r>
            <w:proofErr w:type="spellEnd"/>
            <w:r w:rsidR="00C0511C" w:rsidRPr="003A640D">
              <w:rPr>
                <w:rFonts w:ascii="Calibri" w:hAnsi="Calibri" w:cs="Arial"/>
                <w:sz w:val="23"/>
                <w:szCs w:val="23"/>
              </w:rPr>
              <w:t xml:space="preserve"> radiation/lasers/UV radiation                           </w:t>
            </w:r>
          </w:p>
        </w:tc>
        <w:tc>
          <w:tcPr>
            <w:tcW w:w="4074" w:type="dxa"/>
            <w:tcBorders>
              <w:top w:val="single" w:sz="4" w:space="0" w:color="auto"/>
              <w:left w:val="single" w:sz="4" w:space="0" w:color="auto"/>
              <w:bottom w:val="nil"/>
              <w:right w:val="nil"/>
            </w:tcBorders>
          </w:tcPr>
          <w:p w:rsidR="00C0511C" w:rsidRPr="003A640D" w:rsidRDefault="00C0511C" w:rsidP="00662C20">
            <w:pPr>
              <w:spacing w:after="100" w:afterAutospacing="1"/>
              <w:rPr>
                <w:rFonts w:ascii="Calibri" w:hAnsi="Calibri" w:cs="Arial"/>
                <w:sz w:val="23"/>
                <w:szCs w:val="23"/>
              </w:rPr>
            </w:pPr>
            <w:r w:rsidRPr="003A640D">
              <w:rPr>
                <w:rFonts w:ascii="Calibri" w:hAnsi="Calibri" w:cs="Arial"/>
                <w:sz w:val="23"/>
                <w:szCs w:val="23"/>
              </w:rPr>
              <w:t>21.  Contaminated soil/</w:t>
            </w:r>
            <w:proofErr w:type="spellStart"/>
            <w:r w:rsidRPr="003A640D">
              <w:rPr>
                <w:rFonts w:ascii="Calibri" w:hAnsi="Calibri" w:cs="Arial"/>
                <w:sz w:val="23"/>
                <w:szCs w:val="23"/>
              </w:rPr>
              <w:t>bioaerosols</w:t>
            </w:r>
            <w:proofErr w:type="spellEnd"/>
          </w:p>
        </w:tc>
        <w:tc>
          <w:tcPr>
            <w:tcW w:w="526" w:type="dxa"/>
            <w:tcBorders>
              <w:left w:val="nil"/>
            </w:tcBorders>
          </w:tcPr>
          <w:p w:rsidR="00C0511C" w:rsidRPr="003A640D" w:rsidRDefault="0019566C" w:rsidP="00662C20">
            <w:pPr>
              <w:spacing w:after="100" w:afterAutospacing="1"/>
              <w:rPr>
                <w:rFonts w:ascii="Calibri" w:hAnsi="Calibri" w:cs="Arial"/>
                <w:sz w:val="23"/>
                <w:szCs w:val="23"/>
              </w:rPr>
            </w:pPr>
            <w:r>
              <w:rPr>
                <w:noProof/>
              </w:rPr>
              <w:pict>
                <v:shape id="Text Box 7" o:spid="_x0000_s1032"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C0511C" w:rsidRDefault="00C0511C" w:rsidP="00C0511C"/>
                    </w:txbxContent>
                  </v:textbox>
                </v:shape>
              </w:pict>
            </w:r>
          </w:p>
        </w:tc>
      </w:tr>
      <w:tr w:rsidR="00C0511C" w:rsidRPr="003A640D" w:rsidTr="00662C20">
        <w:trPr>
          <w:cantSplit/>
          <w:trHeight w:val="560"/>
        </w:trPr>
        <w:tc>
          <w:tcPr>
            <w:tcW w:w="4614" w:type="dxa"/>
            <w:gridSpan w:val="2"/>
          </w:tcPr>
          <w:p w:rsidR="00C0511C" w:rsidRPr="003A640D" w:rsidRDefault="0019566C" w:rsidP="00662C20">
            <w:pPr>
              <w:spacing w:after="100" w:afterAutospacing="1"/>
              <w:rPr>
                <w:rFonts w:ascii="Calibri" w:hAnsi="Calibri" w:cs="Arial"/>
                <w:sz w:val="23"/>
                <w:szCs w:val="23"/>
              </w:rPr>
            </w:pPr>
            <w:r>
              <w:rPr>
                <w:noProof/>
              </w:rPr>
              <w:pict>
                <v:shape id="Text Box 6" o:spid="_x0000_s1031"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C0511C" w:rsidRDefault="00C0511C" w:rsidP="00C0511C"/>
                    </w:txbxContent>
                  </v:textbox>
                </v:shape>
              </w:pict>
            </w:r>
            <w:r w:rsidR="00C0511C" w:rsidRPr="003A640D">
              <w:rPr>
                <w:rFonts w:ascii="Calibri" w:hAnsi="Calibri" w:cs="Arial"/>
                <w:sz w:val="23"/>
                <w:szCs w:val="23"/>
              </w:rPr>
              <w:t xml:space="preserve">10.  Asbestos and lead                                                         </w:t>
            </w:r>
          </w:p>
        </w:tc>
        <w:tc>
          <w:tcPr>
            <w:tcW w:w="4600" w:type="dxa"/>
            <w:gridSpan w:val="2"/>
          </w:tcPr>
          <w:p w:rsidR="00C0511C" w:rsidRPr="003A640D" w:rsidRDefault="0019566C" w:rsidP="00662C20">
            <w:pPr>
              <w:spacing w:after="100" w:afterAutospacing="1"/>
              <w:rPr>
                <w:rFonts w:ascii="Calibri" w:hAnsi="Calibri" w:cs="Arial"/>
                <w:sz w:val="23"/>
                <w:szCs w:val="23"/>
              </w:rPr>
            </w:pPr>
            <w:r>
              <w:rPr>
                <w:noProof/>
              </w:rPr>
              <w:pict>
                <v:shape id="Text Box 5" o:spid="_x0000_s1030"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C0511C" w:rsidRDefault="00C0511C" w:rsidP="00C0511C"/>
                    </w:txbxContent>
                  </v:textbox>
                </v:shape>
              </w:pict>
            </w:r>
            <w:r w:rsidR="00C0511C" w:rsidRPr="003A640D">
              <w:rPr>
                <w:rFonts w:ascii="Calibri" w:hAnsi="Calibri" w:cs="Arial"/>
                <w:sz w:val="23"/>
                <w:szCs w:val="23"/>
              </w:rPr>
              <w:t xml:space="preserve">22.  </w:t>
            </w:r>
            <w:proofErr w:type="spellStart"/>
            <w:r w:rsidR="00C0511C" w:rsidRPr="003A640D">
              <w:rPr>
                <w:rFonts w:ascii="Calibri" w:hAnsi="Calibri" w:cs="Arial"/>
                <w:sz w:val="23"/>
                <w:szCs w:val="23"/>
              </w:rPr>
              <w:t>Nanomaterials</w:t>
            </w:r>
            <w:proofErr w:type="spellEnd"/>
            <w:r w:rsidR="00C0511C" w:rsidRPr="003A640D">
              <w:rPr>
                <w:rFonts w:ascii="Calibri" w:hAnsi="Calibri" w:cs="Arial"/>
                <w:sz w:val="23"/>
                <w:szCs w:val="23"/>
              </w:rPr>
              <w:t xml:space="preserve">                                           </w:t>
            </w:r>
          </w:p>
        </w:tc>
      </w:tr>
      <w:tr w:rsidR="00C0511C" w:rsidRPr="003A640D" w:rsidTr="00662C20">
        <w:trPr>
          <w:cantSplit/>
          <w:trHeight w:val="560"/>
        </w:trPr>
        <w:tc>
          <w:tcPr>
            <w:tcW w:w="4614" w:type="dxa"/>
            <w:gridSpan w:val="2"/>
          </w:tcPr>
          <w:p w:rsidR="00C0511C" w:rsidRPr="003A640D" w:rsidRDefault="0019566C" w:rsidP="00662C20">
            <w:pPr>
              <w:spacing w:after="100" w:afterAutospacing="1"/>
              <w:ind w:left="318" w:hanging="284"/>
              <w:rPr>
                <w:rFonts w:ascii="Calibri" w:hAnsi="Calibri" w:cs="Arial"/>
                <w:sz w:val="23"/>
                <w:szCs w:val="23"/>
              </w:rPr>
            </w:pPr>
            <w:r>
              <w:rPr>
                <w:noProof/>
              </w:rPr>
              <w:pict>
                <v:shape id="Text Box 4" o:spid="_x0000_s1029"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C0511C" w:rsidRDefault="00C0511C" w:rsidP="00C0511C"/>
                    </w:txbxContent>
                  </v:textbox>
                </v:shape>
              </w:pict>
            </w:r>
            <w:r w:rsidR="00C0511C" w:rsidRPr="003A640D">
              <w:rPr>
                <w:rFonts w:ascii="Calibri" w:hAnsi="Calibri" w:cs="Arial"/>
                <w:sz w:val="23"/>
                <w:szCs w:val="23"/>
              </w:rPr>
              <w:t xml:space="preserve">11.  Driving on University business (mini-bus,    van, bus, forklift truck </w:t>
            </w:r>
            <w:proofErr w:type="spellStart"/>
            <w:r w:rsidR="00C0511C" w:rsidRPr="003A640D">
              <w:rPr>
                <w:rFonts w:ascii="Calibri" w:hAnsi="Calibri" w:cs="Arial"/>
                <w:sz w:val="23"/>
                <w:szCs w:val="23"/>
              </w:rPr>
              <w:t>etc</w:t>
            </w:r>
            <w:proofErr w:type="spellEnd"/>
            <w:r w:rsidR="00C0511C" w:rsidRPr="003A640D">
              <w:rPr>
                <w:rFonts w:ascii="Calibri" w:hAnsi="Calibri" w:cs="Arial"/>
                <w:sz w:val="23"/>
                <w:szCs w:val="23"/>
              </w:rPr>
              <w:t xml:space="preserve">)                                                </w:t>
            </w:r>
          </w:p>
        </w:tc>
        <w:tc>
          <w:tcPr>
            <w:tcW w:w="4600" w:type="dxa"/>
            <w:gridSpan w:val="2"/>
          </w:tcPr>
          <w:p w:rsidR="00C0511C" w:rsidRPr="003A640D" w:rsidRDefault="0019566C" w:rsidP="00662C20">
            <w:pPr>
              <w:spacing w:after="100" w:afterAutospacing="1"/>
              <w:rPr>
                <w:rFonts w:ascii="Calibri" w:hAnsi="Calibri" w:cs="Arial"/>
                <w:sz w:val="23"/>
                <w:szCs w:val="23"/>
              </w:rPr>
            </w:pPr>
            <w:r>
              <w:rPr>
                <w:noProof/>
              </w:rPr>
              <w:pict>
                <v:shape id="Text Box 3" o:spid="_x0000_s1028"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C0511C" w:rsidRDefault="00C0511C" w:rsidP="00C0511C"/>
                    </w:txbxContent>
                  </v:textbox>
                </v:shape>
              </w:pict>
            </w:r>
            <w:r w:rsidR="00C0511C" w:rsidRPr="003A640D">
              <w:rPr>
                <w:rFonts w:ascii="Calibri" w:hAnsi="Calibri" w:cs="Arial"/>
                <w:sz w:val="23"/>
                <w:szCs w:val="23"/>
              </w:rPr>
              <w:t xml:space="preserve">23.  Workplace stressors (e.g. workload, relationships, job role </w:t>
            </w:r>
            <w:proofErr w:type="spellStart"/>
            <w:r w:rsidR="00C0511C" w:rsidRPr="003A640D">
              <w:rPr>
                <w:rFonts w:ascii="Calibri" w:hAnsi="Calibri" w:cs="Arial"/>
                <w:sz w:val="23"/>
                <w:szCs w:val="23"/>
              </w:rPr>
              <w:t>etc</w:t>
            </w:r>
            <w:proofErr w:type="spellEnd"/>
            <w:r w:rsidR="00C0511C" w:rsidRPr="003A640D">
              <w:rPr>
                <w:rFonts w:ascii="Calibri" w:hAnsi="Calibri" w:cs="Arial"/>
                <w:sz w:val="23"/>
                <w:szCs w:val="23"/>
              </w:rPr>
              <w:t xml:space="preserve">)                                           </w:t>
            </w:r>
          </w:p>
        </w:tc>
      </w:tr>
      <w:tr w:rsidR="00C0511C" w:rsidRPr="003A640D" w:rsidTr="00662C20">
        <w:trPr>
          <w:cantSplit/>
          <w:trHeight w:val="560"/>
        </w:trPr>
        <w:tc>
          <w:tcPr>
            <w:tcW w:w="4614" w:type="dxa"/>
            <w:gridSpan w:val="2"/>
          </w:tcPr>
          <w:p w:rsidR="00C0511C" w:rsidRPr="003A640D" w:rsidRDefault="0019566C" w:rsidP="00662C20">
            <w:pPr>
              <w:spacing w:after="100" w:afterAutospacing="1"/>
              <w:rPr>
                <w:rFonts w:ascii="Calibri" w:hAnsi="Calibri" w:cs="Arial"/>
                <w:sz w:val="23"/>
                <w:szCs w:val="23"/>
              </w:rPr>
            </w:pPr>
            <w:r>
              <w:rPr>
                <w:noProof/>
              </w:rPr>
              <w:pict>
                <v:shape id="Text Box 2" o:spid="_x0000_s1027"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C0511C" w:rsidRDefault="00C0511C" w:rsidP="00C0511C"/>
                    </w:txbxContent>
                  </v:textbox>
                </v:shape>
              </w:pict>
            </w:r>
            <w:r w:rsidR="00C0511C" w:rsidRPr="003A640D">
              <w:rPr>
                <w:rFonts w:ascii="Calibri" w:hAnsi="Calibri" w:cs="Arial"/>
                <w:sz w:val="23"/>
                <w:szCs w:val="23"/>
              </w:rPr>
              <w:t xml:space="preserve">12.  Food handling                                              </w:t>
            </w:r>
          </w:p>
        </w:tc>
        <w:tc>
          <w:tcPr>
            <w:tcW w:w="4600" w:type="dxa"/>
            <w:gridSpan w:val="2"/>
          </w:tcPr>
          <w:p w:rsidR="00C0511C" w:rsidRPr="003A640D" w:rsidRDefault="0019566C" w:rsidP="00662C20">
            <w:pPr>
              <w:spacing w:after="100" w:afterAutospacing="1"/>
              <w:rPr>
                <w:rFonts w:ascii="Calibri" w:hAnsi="Calibri" w:cs="Arial"/>
                <w:sz w:val="23"/>
                <w:szCs w:val="23"/>
              </w:rPr>
            </w:pPr>
            <w:r>
              <w:rPr>
                <w:noProof/>
              </w:rPr>
              <w:pict>
                <v:shape id="Text Box 1" o:spid="_x0000_s1026"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C0511C" w:rsidRDefault="00C0511C" w:rsidP="00C0511C"/>
                    </w:txbxContent>
                  </v:textbox>
                </v:shape>
              </w:pict>
            </w:r>
            <w:r w:rsidR="00C0511C" w:rsidRPr="003A640D">
              <w:rPr>
                <w:rFonts w:ascii="Calibri" w:hAnsi="Calibri" w:cs="Arial"/>
                <w:sz w:val="23"/>
                <w:szCs w:val="23"/>
              </w:rPr>
              <w:t xml:space="preserve">24.  Other (please specify)                      </w:t>
            </w:r>
          </w:p>
          <w:p w:rsidR="00C0511C" w:rsidRPr="003A640D" w:rsidRDefault="00C0511C" w:rsidP="00662C20">
            <w:pPr>
              <w:spacing w:after="100" w:afterAutospacing="1"/>
              <w:rPr>
                <w:rFonts w:ascii="Calibri" w:hAnsi="Calibri" w:cs="Arial"/>
                <w:sz w:val="23"/>
                <w:szCs w:val="23"/>
              </w:rPr>
            </w:pPr>
          </w:p>
        </w:tc>
      </w:tr>
    </w:tbl>
    <w:p w:rsidR="00C0511C" w:rsidRPr="003A640D" w:rsidRDefault="00C0511C" w:rsidP="00C0511C">
      <w:pPr>
        <w:rPr>
          <w:rFonts w:ascii="Calibri" w:eastAsia="Calibri" w:hAnsi="Calibri"/>
          <w:sz w:val="23"/>
          <w:szCs w:val="23"/>
        </w:rPr>
      </w:pPr>
    </w:p>
    <w:p w:rsidR="00C0511C" w:rsidRPr="003A640D" w:rsidRDefault="00C0511C" w:rsidP="00C0511C">
      <w:pPr>
        <w:rPr>
          <w:rFonts w:ascii="Calibri" w:eastAsia="Calibri" w:hAnsi="Calibri"/>
          <w:b/>
          <w:sz w:val="23"/>
          <w:szCs w:val="23"/>
        </w:rPr>
      </w:pPr>
      <w:r w:rsidRPr="003A640D">
        <w:rPr>
          <w:rFonts w:ascii="Calibri" w:eastAsia="Calibri" w:hAnsi="Calibri"/>
          <w:b/>
          <w:sz w:val="23"/>
          <w:szCs w:val="23"/>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0511C" w:rsidRPr="003A640D" w:rsidTr="00662C20">
        <w:tc>
          <w:tcPr>
            <w:tcW w:w="2660" w:type="dxa"/>
          </w:tcPr>
          <w:p w:rsidR="00C0511C" w:rsidRPr="003A640D" w:rsidRDefault="00C0511C" w:rsidP="00662C20">
            <w:pPr>
              <w:rPr>
                <w:rFonts w:ascii="Calibri" w:eastAsia="Calibri" w:hAnsi="Calibri"/>
                <w:b/>
                <w:sz w:val="23"/>
                <w:szCs w:val="23"/>
              </w:rPr>
            </w:pPr>
            <w:r w:rsidRPr="003A640D">
              <w:rPr>
                <w:rFonts w:ascii="Calibri" w:eastAsia="Calibri" w:hAnsi="Calibri"/>
                <w:b/>
                <w:sz w:val="23"/>
                <w:szCs w:val="23"/>
              </w:rPr>
              <w:t>Name (block capitals)</w:t>
            </w:r>
          </w:p>
        </w:tc>
        <w:tc>
          <w:tcPr>
            <w:tcW w:w="6582" w:type="dxa"/>
          </w:tcPr>
          <w:p w:rsidR="00C0511C" w:rsidRPr="003A640D" w:rsidRDefault="00C0511C" w:rsidP="00662C20">
            <w:pPr>
              <w:rPr>
                <w:rFonts w:ascii="Calibri" w:eastAsia="Calibri" w:hAnsi="Calibri"/>
                <w:sz w:val="23"/>
                <w:szCs w:val="23"/>
              </w:rPr>
            </w:pPr>
            <w:r w:rsidRPr="003A640D">
              <w:rPr>
                <w:rFonts w:ascii="Calibri" w:eastAsia="Calibri" w:hAnsi="Calibri"/>
                <w:sz w:val="23"/>
                <w:szCs w:val="23"/>
              </w:rPr>
              <w:t>Joe Cox</w:t>
            </w:r>
          </w:p>
        </w:tc>
      </w:tr>
      <w:tr w:rsidR="00C0511C" w:rsidRPr="003A640D" w:rsidTr="00662C20">
        <w:tc>
          <w:tcPr>
            <w:tcW w:w="2660" w:type="dxa"/>
          </w:tcPr>
          <w:p w:rsidR="00C0511C" w:rsidRPr="003A640D" w:rsidRDefault="00C0511C" w:rsidP="00662C20">
            <w:pPr>
              <w:rPr>
                <w:rFonts w:ascii="Calibri" w:eastAsia="Calibri" w:hAnsi="Calibri"/>
                <w:b/>
                <w:sz w:val="23"/>
                <w:szCs w:val="23"/>
              </w:rPr>
            </w:pPr>
            <w:r w:rsidRPr="003A640D">
              <w:rPr>
                <w:rFonts w:ascii="Calibri" w:eastAsia="Calibri" w:hAnsi="Calibri"/>
                <w:b/>
                <w:sz w:val="23"/>
                <w:szCs w:val="23"/>
              </w:rPr>
              <w:t>Date</w:t>
            </w:r>
          </w:p>
        </w:tc>
        <w:tc>
          <w:tcPr>
            <w:tcW w:w="6582" w:type="dxa"/>
          </w:tcPr>
          <w:p w:rsidR="00C0511C" w:rsidRPr="003A640D" w:rsidRDefault="00C0511C" w:rsidP="00662C20">
            <w:pPr>
              <w:rPr>
                <w:rFonts w:ascii="Calibri" w:eastAsia="Calibri" w:hAnsi="Calibri"/>
                <w:sz w:val="23"/>
                <w:szCs w:val="23"/>
              </w:rPr>
            </w:pPr>
            <w:r w:rsidRPr="003A640D">
              <w:rPr>
                <w:rFonts w:ascii="Calibri" w:eastAsia="Calibri" w:hAnsi="Calibri"/>
                <w:sz w:val="23"/>
                <w:szCs w:val="23"/>
              </w:rPr>
              <w:t>September 2014</w:t>
            </w:r>
          </w:p>
        </w:tc>
      </w:tr>
      <w:tr w:rsidR="00C0511C" w:rsidRPr="003A640D" w:rsidTr="00662C20">
        <w:tc>
          <w:tcPr>
            <w:tcW w:w="2660" w:type="dxa"/>
          </w:tcPr>
          <w:p w:rsidR="00C0511C" w:rsidRPr="003A640D" w:rsidRDefault="00C0511C" w:rsidP="00662C20">
            <w:pPr>
              <w:rPr>
                <w:rFonts w:ascii="Calibri" w:eastAsia="Calibri" w:hAnsi="Calibri"/>
                <w:b/>
                <w:sz w:val="23"/>
                <w:szCs w:val="23"/>
              </w:rPr>
            </w:pPr>
            <w:r w:rsidRPr="003A640D">
              <w:rPr>
                <w:rFonts w:ascii="Calibri" w:eastAsia="Calibri" w:hAnsi="Calibri"/>
                <w:b/>
                <w:sz w:val="23"/>
                <w:szCs w:val="23"/>
              </w:rPr>
              <w:t>Extension number</w:t>
            </w:r>
          </w:p>
        </w:tc>
        <w:tc>
          <w:tcPr>
            <w:tcW w:w="6582" w:type="dxa"/>
          </w:tcPr>
          <w:p w:rsidR="00C0511C" w:rsidRPr="003A640D" w:rsidRDefault="00C0511C" w:rsidP="00662C20">
            <w:pPr>
              <w:rPr>
                <w:rFonts w:ascii="Calibri" w:eastAsia="Calibri" w:hAnsi="Calibri"/>
                <w:sz w:val="23"/>
                <w:szCs w:val="23"/>
              </w:rPr>
            </w:pPr>
            <w:r w:rsidRPr="003A640D">
              <w:rPr>
                <w:rFonts w:ascii="Calibri" w:eastAsia="Calibri" w:hAnsi="Calibri"/>
                <w:sz w:val="23"/>
                <w:szCs w:val="23"/>
              </w:rPr>
              <w:t>4723</w:t>
            </w:r>
          </w:p>
        </w:tc>
      </w:tr>
    </w:tbl>
    <w:p w:rsidR="00C0511C" w:rsidRPr="003A640D" w:rsidRDefault="00C0511C" w:rsidP="00C0511C">
      <w:pPr>
        <w:rPr>
          <w:rFonts w:ascii="Calibri" w:eastAsia="Calibri" w:hAnsi="Calibri"/>
          <w:sz w:val="23"/>
          <w:szCs w:val="23"/>
        </w:rPr>
      </w:pPr>
    </w:p>
    <w:p w:rsidR="00C0511C" w:rsidRPr="003A640D" w:rsidRDefault="00C0511C" w:rsidP="00C0511C">
      <w:pPr>
        <w:rPr>
          <w:rFonts w:ascii="Calibri" w:eastAsia="Calibri" w:hAnsi="Calibri"/>
          <w:sz w:val="23"/>
          <w:szCs w:val="23"/>
        </w:rPr>
      </w:pPr>
      <w:r w:rsidRPr="003A640D">
        <w:rPr>
          <w:rFonts w:ascii="Calibri" w:eastAsia="Calibri" w:hAnsi="Calibri"/>
          <w:sz w:val="23"/>
          <w:szCs w:val="23"/>
        </w:rPr>
        <w:t>Managers should use this form and the information contained in it during induction of new staff to identify any training needs or requirement for referral to Occupational Health (OH).</w:t>
      </w:r>
    </w:p>
    <w:p w:rsidR="00C0511C" w:rsidRPr="003A640D" w:rsidRDefault="00C0511C" w:rsidP="00C0511C">
      <w:pPr>
        <w:rPr>
          <w:rFonts w:ascii="Calibri" w:hAnsi="Calibri"/>
          <w:sz w:val="23"/>
          <w:szCs w:val="23"/>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BB"/>
    <w:rsid w:val="00035954"/>
    <w:rsid w:val="00167AB4"/>
    <w:rsid w:val="0019566C"/>
    <w:rsid w:val="002F27B9"/>
    <w:rsid w:val="00303B05"/>
    <w:rsid w:val="00335607"/>
    <w:rsid w:val="00537383"/>
    <w:rsid w:val="0061184D"/>
    <w:rsid w:val="007768BC"/>
    <w:rsid w:val="00853DA4"/>
    <w:rsid w:val="008E17F5"/>
    <w:rsid w:val="009D4197"/>
    <w:rsid w:val="00AF55F8"/>
    <w:rsid w:val="00B91C96"/>
    <w:rsid w:val="00C0511C"/>
    <w:rsid w:val="00C62C53"/>
    <w:rsid w:val="00D8430F"/>
    <w:rsid w:val="00D9136E"/>
    <w:rsid w:val="00D94E86"/>
    <w:rsid w:val="00DC60C0"/>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Hyperlink">
    <w:name w:val="Hyperlink"/>
    <w:rsid w:val="00DC60C0"/>
    <w:rPr>
      <w:color w:val="0000FF"/>
      <w:u w:val="single"/>
    </w:rPr>
  </w:style>
  <w:style w:type="character" w:customStyle="1" w:styleId="apple-converted-space">
    <w:name w:val="apple-converted-space"/>
    <w:rsid w:val="008E17F5"/>
  </w:style>
  <w:style w:type="character" w:styleId="Strong">
    <w:name w:val="Strong"/>
    <w:uiPriority w:val="22"/>
    <w:qFormat/>
    <w:rsid w:val="00C0511C"/>
    <w:rPr>
      <w:b/>
      <w:bCs/>
    </w:rPr>
  </w:style>
  <w:style w:type="paragraph" w:styleId="BalloonText">
    <w:name w:val="Balloon Text"/>
    <w:basedOn w:val="Normal"/>
    <w:link w:val="BalloonTextChar"/>
    <w:rsid w:val="00335607"/>
    <w:rPr>
      <w:rFonts w:ascii="Tahoma" w:hAnsi="Tahoma" w:cs="Tahoma"/>
      <w:sz w:val="16"/>
      <w:szCs w:val="16"/>
    </w:rPr>
  </w:style>
  <w:style w:type="character" w:customStyle="1" w:styleId="BalloonTextChar">
    <w:name w:val="Balloon Text Char"/>
    <w:basedOn w:val="DefaultParagraphFont"/>
    <w:link w:val="BalloonText"/>
    <w:rsid w:val="003356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08">
      <w:bodyDiv w:val="1"/>
      <w:marLeft w:val="0"/>
      <w:marRight w:val="0"/>
      <w:marTop w:val="0"/>
      <w:marBottom w:val="0"/>
      <w:divBdr>
        <w:top w:val="none" w:sz="0" w:space="0" w:color="auto"/>
        <w:left w:val="none" w:sz="0" w:space="0" w:color="auto"/>
        <w:bottom w:val="none" w:sz="0" w:space="0" w:color="auto"/>
        <w:right w:val="none" w:sz="0" w:space="0" w:color="auto"/>
      </w:divBdr>
    </w:div>
    <w:div w:id="19132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10105</CharactersWithSpaces>
  <SharedDoc>false</SharedDoc>
  <HLinks>
    <vt:vector size="6" baseType="variant">
      <vt:variant>
        <vt:i4>5636120</vt:i4>
      </vt:variant>
      <vt:variant>
        <vt:i4>0</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5</cp:revision>
  <cp:lastPrinted>2014-09-05T14:13:00Z</cp:lastPrinted>
  <dcterms:created xsi:type="dcterms:W3CDTF">2014-09-05T14:03:00Z</dcterms:created>
  <dcterms:modified xsi:type="dcterms:W3CDTF">2014-09-16T15:45:00Z</dcterms:modified>
</cp:coreProperties>
</file>